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68" w:rsidRPr="00AF7067" w:rsidRDefault="006F0F68" w:rsidP="006F0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7067">
        <w:rPr>
          <w:rFonts w:ascii="Arial" w:eastAsia="Times New Roman" w:hAnsi="Arial" w:cs="Arial"/>
          <w:b/>
          <w:sz w:val="20"/>
          <w:szCs w:val="20"/>
          <w:lang w:eastAsia="pl-PL"/>
        </w:rPr>
        <w:t>CZĘŚĆ II: SZCZEGÓŁOWY OPIS PRZEDMIOTU ZAMÓWIENIA DLA USŁUG KURIERSKICH.</w:t>
      </w:r>
    </w:p>
    <w:p w:rsidR="006F0F68" w:rsidRPr="00AF7067" w:rsidRDefault="006F0F68" w:rsidP="006F0F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0F68" w:rsidRPr="00AF7067" w:rsidRDefault="006F0F68" w:rsidP="006F0F68">
      <w:pPr>
        <w:numPr>
          <w:ilvl w:val="8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Przedmiotem zamówienia jest świadczenie usług kurierskich w obrocie krajowym polegających na przyjmowaniu, przemieszczaniu i doręczaniu adresatom przesyłek kurierskich zgodnie z ustawą z dnia 23 listopada 2012 r. Prawo pocztowe </w:t>
      </w:r>
      <w:r w:rsidR="00811693" w:rsidRPr="00AF7067">
        <w:rPr>
          <w:rFonts w:ascii="Arial" w:hAnsi="Arial" w:cs="Arial"/>
          <w:sz w:val="20"/>
          <w:szCs w:val="20"/>
        </w:rPr>
        <w:t>(</w:t>
      </w:r>
      <w:proofErr w:type="spellStart"/>
      <w:r w:rsidR="00811693" w:rsidRPr="00AF7067">
        <w:rPr>
          <w:rFonts w:ascii="Arial" w:hAnsi="Arial" w:cs="Arial"/>
          <w:sz w:val="20"/>
          <w:szCs w:val="20"/>
        </w:rPr>
        <w:t>t.j</w:t>
      </w:r>
      <w:proofErr w:type="spellEnd"/>
      <w:r w:rsidR="00811693" w:rsidRPr="00AF7067">
        <w:rPr>
          <w:rFonts w:ascii="Arial" w:hAnsi="Arial" w:cs="Arial"/>
          <w:sz w:val="20"/>
          <w:szCs w:val="20"/>
        </w:rPr>
        <w:t xml:space="preserve">. Dz. U. </w:t>
      </w:r>
      <w:proofErr w:type="gramStart"/>
      <w:r w:rsidR="00811693" w:rsidRPr="00AF7067">
        <w:rPr>
          <w:rFonts w:ascii="Arial" w:hAnsi="Arial" w:cs="Arial"/>
          <w:sz w:val="20"/>
          <w:szCs w:val="20"/>
        </w:rPr>
        <w:t>z</w:t>
      </w:r>
      <w:proofErr w:type="gramEnd"/>
      <w:r w:rsidR="00811693" w:rsidRPr="00AF7067">
        <w:rPr>
          <w:rFonts w:ascii="Arial" w:hAnsi="Arial" w:cs="Arial"/>
          <w:sz w:val="20"/>
          <w:szCs w:val="20"/>
        </w:rPr>
        <w:t xml:space="preserve"> 2018</w:t>
      </w:r>
      <w:r w:rsidR="00150DF0" w:rsidRPr="00AF7067">
        <w:rPr>
          <w:rFonts w:ascii="Arial" w:hAnsi="Arial" w:cs="Arial"/>
          <w:sz w:val="20"/>
          <w:szCs w:val="20"/>
        </w:rPr>
        <w:t xml:space="preserve"> </w:t>
      </w:r>
      <w:r w:rsidR="00811693" w:rsidRPr="00AF7067">
        <w:rPr>
          <w:rFonts w:ascii="Arial" w:hAnsi="Arial" w:cs="Arial"/>
          <w:sz w:val="20"/>
          <w:szCs w:val="20"/>
        </w:rPr>
        <w:t>r. poz. 2</w:t>
      </w:r>
      <w:r w:rsidR="00150DF0" w:rsidRPr="00AF7067">
        <w:rPr>
          <w:rFonts w:ascii="Arial" w:hAnsi="Arial" w:cs="Arial"/>
          <w:sz w:val="20"/>
          <w:szCs w:val="20"/>
        </w:rPr>
        <w:t xml:space="preserve">188 oraz z 2019 r. poz. 1051, 1495, 2005 </w:t>
      </w:r>
      <w:r w:rsidR="00811693" w:rsidRPr="00AF7067">
        <w:rPr>
          <w:rFonts w:ascii="Arial" w:hAnsi="Arial" w:cs="Arial"/>
          <w:sz w:val="20"/>
          <w:szCs w:val="20"/>
        </w:rPr>
        <w:t xml:space="preserve">dalej Prawo pocztowe) </w:t>
      </w:r>
      <w:r w:rsidRPr="00AF7067">
        <w:rPr>
          <w:rFonts w:ascii="Arial" w:hAnsi="Arial" w:cs="Arial"/>
          <w:sz w:val="20"/>
          <w:szCs w:val="20"/>
        </w:rPr>
        <w:t>na potrzeby Wojewódzkiego Urzędu Pracy w Szczecinie.</w:t>
      </w:r>
    </w:p>
    <w:p w:rsidR="006F0F68" w:rsidRPr="00AF7067" w:rsidRDefault="006F0F68" w:rsidP="006F0F68">
      <w:pPr>
        <w:numPr>
          <w:ilvl w:val="8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Wykonawca świadczyć przedmiotową usługę będzie na podstawie obowiązujących przepisów prawa, w szczególności:</w:t>
      </w:r>
    </w:p>
    <w:p w:rsidR="006F0F68" w:rsidRPr="00AF7067" w:rsidRDefault="006F0F68" w:rsidP="006F0F6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ustawy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z dnia 12</w:t>
      </w:r>
      <w:r w:rsidR="00811693" w:rsidRPr="00AF7067">
        <w:rPr>
          <w:rFonts w:ascii="Arial" w:hAnsi="Arial" w:cs="Arial"/>
          <w:sz w:val="20"/>
          <w:szCs w:val="20"/>
        </w:rPr>
        <w:t xml:space="preserve"> czerwca 2003 r. Prawo pocztowe,</w:t>
      </w:r>
    </w:p>
    <w:p w:rsidR="006F0F68" w:rsidRPr="00AF7067" w:rsidRDefault="006F0F68" w:rsidP="006F0F6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Rozporządzenia Ministra Administracji i Cyfryzacji z dnia 26 listopada 2013 r. w sprawie reklamacji usługi pocztowej (Dz. U. </w:t>
      </w:r>
      <w:proofErr w:type="gramStart"/>
      <w:r w:rsidRPr="00AF7067">
        <w:rPr>
          <w:rFonts w:ascii="Arial" w:hAnsi="Arial" w:cs="Arial"/>
          <w:sz w:val="20"/>
          <w:szCs w:val="20"/>
        </w:rPr>
        <w:t>z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2013 r. poz. 1468 ze zm.),</w:t>
      </w:r>
    </w:p>
    <w:p w:rsidR="006F0F68" w:rsidRPr="00AF7067" w:rsidRDefault="006F0F68" w:rsidP="006F0F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Kodeksu cywilnego,</w:t>
      </w:r>
    </w:p>
    <w:p w:rsidR="006F0F68" w:rsidRPr="00AF7067" w:rsidRDefault="006F0F68" w:rsidP="006F0F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Kodeksu pracy,</w:t>
      </w:r>
    </w:p>
    <w:p w:rsidR="006F0F68" w:rsidRPr="00AF7067" w:rsidRDefault="006F0F68" w:rsidP="006F0F6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Innych aktów prawnych związanych z realizacją przedmiotu zamówienia wydanych na podstawie Ustawi i Rozporządzenia.</w:t>
      </w:r>
    </w:p>
    <w:p w:rsidR="00D629C9" w:rsidRPr="00AF7067" w:rsidRDefault="00D629C9" w:rsidP="00D629C9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Przesyłki będące przedmiotem zamówienia należy rozumieć:</w:t>
      </w:r>
    </w:p>
    <w:p w:rsidR="00D629C9" w:rsidRPr="00AF7067" w:rsidRDefault="00D629C9" w:rsidP="00D629C9">
      <w:pPr>
        <w:numPr>
          <w:ilvl w:val="2"/>
          <w:numId w:val="6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Przesyłki kurierskie dostarczane miejscowym adresatom w tym samym dniu, co data nadania, 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30,0 kg"/>
        </w:smartTagPr>
        <w:r w:rsidRPr="00AF7067">
          <w:rPr>
            <w:rFonts w:ascii="Arial" w:hAnsi="Arial" w:cs="Arial"/>
            <w:sz w:val="20"/>
            <w:szCs w:val="20"/>
          </w:rPr>
          <w:t>30,0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usługa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zwrotu dokumentu</w:t>
      </w:r>
    </w:p>
    <w:p w:rsidR="00D629C9" w:rsidRPr="00AF7067" w:rsidRDefault="00D629C9" w:rsidP="001C4DA8">
      <w:pPr>
        <w:pStyle w:val="Akapitzlist"/>
        <w:numPr>
          <w:ilvl w:val="3"/>
          <w:numId w:val="6"/>
        </w:numPr>
        <w:tabs>
          <w:tab w:val="clear" w:pos="2880"/>
        </w:tabs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Przesyłki kurierskie dostarczane adresatom na terenie całego kraju w </w:t>
      </w:r>
      <w:r w:rsidR="00A5159C" w:rsidRPr="00AF7067">
        <w:rPr>
          <w:rFonts w:ascii="Arial" w:hAnsi="Arial" w:cs="Arial"/>
          <w:sz w:val="20"/>
          <w:szCs w:val="20"/>
        </w:rPr>
        <w:t>dniu następnym od daty nadania,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30,0 kg"/>
        </w:smartTagPr>
        <w:r w:rsidRPr="00AF7067">
          <w:rPr>
            <w:rFonts w:ascii="Arial" w:hAnsi="Arial" w:cs="Arial"/>
            <w:sz w:val="20"/>
            <w:szCs w:val="20"/>
          </w:rPr>
          <w:t>30,0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D629C9">
      <w:pPr>
        <w:numPr>
          <w:ilvl w:val="0"/>
          <w:numId w:val="6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usługa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zwrotu dokumentu</w:t>
      </w:r>
    </w:p>
    <w:p w:rsidR="00D629C9" w:rsidRPr="00AF7067" w:rsidRDefault="00D629C9" w:rsidP="00A515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Przesyłki kurierskie dostarczane adresatom na terenie całego kraju w dniu następnym od daty nadania, do godziny 12:00: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0,5 kg"/>
        </w:smartTagPr>
        <w:r w:rsidRPr="00AF7067">
          <w:rPr>
            <w:rFonts w:ascii="Arial" w:hAnsi="Arial" w:cs="Arial"/>
            <w:sz w:val="20"/>
            <w:szCs w:val="20"/>
          </w:rPr>
          <w:t>0,5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,0 kg"/>
        </w:smartTagPr>
        <w:r w:rsidRPr="00AF7067">
          <w:rPr>
            <w:rFonts w:ascii="Arial" w:hAnsi="Arial" w:cs="Arial"/>
            <w:sz w:val="20"/>
            <w:szCs w:val="20"/>
          </w:rPr>
          <w:t>1,0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5,0 kg"/>
        </w:smartTagPr>
        <w:r w:rsidRPr="00AF7067">
          <w:rPr>
            <w:rFonts w:ascii="Arial" w:hAnsi="Arial" w:cs="Arial"/>
            <w:sz w:val="20"/>
            <w:szCs w:val="20"/>
          </w:rPr>
          <w:t>5,0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10,0 kg"/>
        </w:smartTagPr>
        <w:r w:rsidRPr="00AF7067">
          <w:rPr>
            <w:rFonts w:ascii="Arial" w:hAnsi="Arial" w:cs="Arial"/>
            <w:sz w:val="20"/>
            <w:szCs w:val="20"/>
          </w:rPr>
          <w:t>10,0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t>przesyłka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powyżej </w:t>
      </w:r>
      <w:smartTag w:uri="urn:schemas-microsoft-com:office:smarttags" w:element="metricconverter">
        <w:smartTagPr>
          <w:attr w:name="ProductID" w:val="20,0 kg"/>
        </w:smartTagPr>
        <w:r w:rsidRPr="00AF7067">
          <w:rPr>
            <w:rFonts w:ascii="Arial" w:hAnsi="Arial" w:cs="Arial"/>
            <w:sz w:val="20"/>
            <w:szCs w:val="20"/>
          </w:rPr>
          <w:t>20,0 kg</w:t>
        </w:r>
      </w:smartTag>
      <w:r w:rsidRPr="00AF7067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30,0 kg"/>
        </w:smartTagPr>
        <w:r w:rsidRPr="00AF7067">
          <w:rPr>
            <w:rFonts w:ascii="Arial" w:hAnsi="Arial" w:cs="Arial"/>
            <w:sz w:val="20"/>
            <w:szCs w:val="20"/>
          </w:rPr>
          <w:t>30,0 kg</w:t>
        </w:r>
      </w:smartTag>
      <w:r w:rsidRPr="00AF7067">
        <w:rPr>
          <w:rFonts w:ascii="Arial" w:hAnsi="Arial" w:cs="Arial"/>
          <w:sz w:val="20"/>
          <w:szCs w:val="20"/>
        </w:rPr>
        <w:t>,</w:t>
      </w:r>
    </w:p>
    <w:p w:rsidR="00D629C9" w:rsidRPr="00AF7067" w:rsidRDefault="00D629C9" w:rsidP="00A5159C">
      <w:pPr>
        <w:numPr>
          <w:ilvl w:val="0"/>
          <w:numId w:val="9"/>
        </w:num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 w:rsidRPr="00AF7067">
        <w:rPr>
          <w:rFonts w:ascii="Arial" w:hAnsi="Arial" w:cs="Arial"/>
          <w:sz w:val="20"/>
          <w:szCs w:val="20"/>
        </w:rPr>
        <w:lastRenderedPageBreak/>
        <w:t>usługa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zwrotu dokumentu</w:t>
      </w:r>
    </w:p>
    <w:p w:rsidR="00D629C9" w:rsidRPr="00AF7067" w:rsidRDefault="00D629C9" w:rsidP="00A5159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Usługa odbioru.</w:t>
      </w:r>
    </w:p>
    <w:p w:rsidR="006F0F68" w:rsidRPr="00AF7067" w:rsidRDefault="006F0F68" w:rsidP="006F0F68">
      <w:p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AF7067">
        <w:rPr>
          <w:rFonts w:ascii="Arial" w:hAnsi="Arial" w:cs="Arial"/>
          <w:sz w:val="20"/>
          <w:szCs w:val="20"/>
          <w:u w:val="single"/>
        </w:rPr>
        <w:t>4.</w:t>
      </w:r>
      <w:r w:rsidRPr="00AF7067">
        <w:rPr>
          <w:rFonts w:ascii="Arial" w:hAnsi="Arial" w:cs="Arial"/>
          <w:sz w:val="20"/>
          <w:szCs w:val="20"/>
          <w:u w:val="single"/>
        </w:rPr>
        <w:tab/>
        <w:t>Wykonawca zobowiązuje się do odbioru przesyłek przygotowanych do wyekspediowania, z siedzib Zamawiającego po dokonanym zgłoszeniu zlecenia:</w:t>
      </w:r>
    </w:p>
    <w:p w:rsidR="006F0F68" w:rsidRPr="00AF7067" w:rsidRDefault="006F0F68" w:rsidP="006F0F68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Wojewódzki Urząd Pracy, ul. A. Mickiewicza 41, 70-383 Szczecin – Kancelaria pok. </w:t>
      </w:r>
      <w:r w:rsidRPr="00AF7067">
        <w:rPr>
          <w:rFonts w:ascii="Arial" w:hAnsi="Arial" w:cs="Arial"/>
          <w:sz w:val="20"/>
          <w:szCs w:val="20"/>
          <w:u w:val="single"/>
        </w:rPr>
        <w:t>06</w:t>
      </w:r>
    </w:p>
    <w:p w:rsidR="006F0F68" w:rsidRPr="00AF7067" w:rsidRDefault="006F0F68" w:rsidP="006F0F68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Wojewódzki Urząd Pracy Filia w Koszalinie, ul. Słowiańska </w:t>
      </w:r>
      <w:smartTag w:uri="urn:schemas-microsoft-com:office:smarttags" w:element="metricconverter">
        <w:smartTagPr>
          <w:attr w:name="ProductID" w:val="15 A"/>
        </w:smartTagPr>
        <w:r w:rsidRPr="00AF7067">
          <w:rPr>
            <w:rFonts w:ascii="Arial" w:hAnsi="Arial" w:cs="Arial"/>
            <w:sz w:val="20"/>
            <w:szCs w:val="20"/>
          </w:rPr>
          <w:t>15 A</w:t>
        </w:r>
      </w:smartTag>
      <w:r w:rsidRPr="00AF7067">
        <w:rPr>
          <w:rFonts w:ascii="Arial" w:hAnsi="Arial" w:cs="Arial"/>
          <w:sz w:val="20"/>
          <w:szCs w:val="20"/>
        </w:rPr>
        <w:t>, 75-846 Koszalin – Sekretariat, pok. 33 (III piętro),</w:t>
      </w:r>
    </w:p>
    <w:p w:rsidR="006F0F68" w:rsidRPr="00AF7067" w:rsidRDefault="006F0F68" w:rsidP="006F0F68">
      <w:pPr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Wojewódzki Urząd Pracy Wydział ds. Obsługi Funduszu Gwarantowanych Świadczeń Pracowniczych, ul. Żubrów 3, 71-617 Szczecin – pok. 161 (I piętro),</w:t>
      </w:r>
    </w:p>
    <w:p w:rsidR="006F0F68" w:rsidRPr="00AF7067" w:rsidRDefault="006F0F68" w:rsidP="006F0F6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od poniedziałku do piątku w godzinach</w:t>
      </w:r>
      <w:proofErr w:type="gramStart"/>
      <w:r w:rsidRPr="00AF7067">
        <w:rPr>
          <w:rFonts w:ascii="Arial" w:hAnsi="Arial" w:cs="Arial"/>
          <w:sz w:val="20"/>
          <w:szCs w:val="20"/>
        </w:rPr>
        <w:t xml:space="preserve"> 7:30-15:30 z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wyłączeniem dni ustawowo wolnych od pracy.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Zgłoszenie zlecenia odbywać się będzie za pośrednictwem strony internetowej Wykonawcy a potwierdzenie przyjęcia zlecenia zostanie wysłane przez Wykonawcę na adres poczty elektronicznej osoby po stronie Zamawiającego.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Przesyłki, o których mowa w pkt 3, </w:t>
      </w:r>
      <w:proofErr w:type="spellStart"/>
      <w:r w:rsidRPr="00AF7067">
        <w:rPr>
          <w:rFonts w:ascii="Arial" w:hAnsi="Arial" w:cs="Arial"/>
          <w:sz w:val="20"/>
          <w:szCs w:val="20"/>
        </w:rPr>
        <w:t>ppkt</w:t>
      </w:r>
      <w:proofErr w:type="spellEnd"/>
      <w:r w:rsidRPr="00AF7067">
        <w:rPr>
          <w:rFonts w:ascii="Arial" w:hAnsi="Arial" w:cs="Arial"/>
          <w:sz w:val="20"/>
          <w:szCs w:val="20"/>
        </w:rPr>
        <w:t xml:space="preserve"> a, będą</w:t>
      </w:r>
      <w:r w:rsidR="00331411" w:rsidRPr="00AF7067">
        <w:rPr>
          <w:rFonts w:ascii="Arial" w:hAnsi="Arial" w:cs="Arial"/>
          <w:sz w:val="20"/>
          <w:szCs w:val="20"/>
        </w:rPr>
        <w:t xml:space="preserve"> zlecane Wykonawcy do godziny 1</w:t>
      </w:r>
      <w:r w:rsidR="00D629C9" w:rsidRPr="00AF7067">
        <w:rPr>
          <w:rFonts w:ascii="Arial" w:hAnsi="Arial" w:cs="Arial"/>
          <w:sz w:val="20"/>
          <w:szCs w:val="20"/>
        </w:rPr>
        <w:t>2</w:t>
      </w:r>
      <w:r w:rsidR="00331411" w:rsidRPr="00AF7067">
        <w:rPr>
          <w:rFonts w:ascii="Arial" w:hAnsi="Arial" w:cs="Arial"/>
          <w:sz w:val="20"/>
          <w:szCs w:val="20"/>
        </w:rPr>
        <w:t>:00</w:t>
      </w:r>
      <w:r w:rsidRPr="00AF7067">
        <w:rPr>
          <w:rFonts w:ascii="Arial" w:hAnsi="Arial" w:cs="Arial"/>
          <w:sz w:val="20"/>
          <w:szCs w:val="20"/>
        </w:rPr>
        <w:t>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Odbioru dokonywać będzie upoważniony przedstawiciel Wykonawcy. 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Potwierdzeniem nadania przesyłki będzie wypełniony i podpisany list przewozowy w dwóch egzemplarzach (po jednym dla Zamawiającego i Wykonawcy), według wzoru obowiązującego u Wykonawcy.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F7067">
        <w:rPr>
          <w:rFonts w:ascii="Arial" w:hAnsi="Arial" w:cs="Arial"/>
          <w:sz w:val="20"/>
          <w:szCs w:val="20"/>
          <w:u w:val="single"/>
        </w:rPr>
        <w:t>List przewozowy musi zawierać co najmniej: godzinę i datę nadania przesyłki, dokładne dane adresowe nadawcy i odbiorcy, wskazanie osoby i numer telefonu do kontaktu w przypadku trudności z doręczeniem przesyłki, oznaczenie przesyłki, określenie zawartości, wartość, przedział wagowy, wymiary, liczba paczek jeśli przesyłka nadawana w kilku opakowaniach, czytelny podpis nadawcy oraz osoby przyjmującej po stronie Wykonawcy, określenie ceny za przesyłkę, inne takie jak źródło finansowania.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Przesyłki nadawane oraz rozliczane będą w podziale na źródło finansowania.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Wykonawca musi zapewnić możliwość śledzenia on-line drogi przesyłki z ewentualnym wskazaniem imienia i nazwiska osoby odbierającej przesyłkę, przez Zamawiającego.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Zamawiający nadawać będzie przesyłki w stanie umożliwiającym Wykonawcy doręczenie bez ubytku, uszkodzenia do adresata.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Przesyłki nadawane będą w opakowaniu firmowym Wykonawcy odpowiednio zabezpieczonym (zaklejonym lub zalakowanym) przed dostępem do zawartości oraz przed uszkodzeniem przesyłki w czasie przemieszczania.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Wykonawca po przyjęciu przesyłek sprawdzi ich poprawność przygotowania do nadania z listami przewozowymi.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Nadanie przesyłek objętych przedmiotem zamówienia następować będzie w dniu ich odbioru przez Wykonawcę od Zamawiającego.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Wykonawca odpowiada za niewykonanie lub nienależyte wykonanie usług, chyba że nastąpiło to w skutek siły wyższej.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F7067">
        <w:rPr>
          <w:rFonts w:ascii="Arial" w:hAnsi="Arial" w:cs="Arial"/>
          <w:sz w:val="20"/>
          <w:szCs w:val="20"/>
          <w:u w:val="single"/>
        </w:rPr>
        <w:lastRenderedPageBreak/>
        <w:t>W przypadku nienależytego wykonania usługi przez Wykonawcę zastosowanie mają przepisy art. 87 i 88 ustawy Prawo pocztowe.</w:t>
      </w:r>
    </w:p>
    <w:p w:rsidR="00D629C9" w:rsidRPr="00AF7067" w:rsidRDefault="00D629C9" w:rsidP="00D629C9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>Wykonawca dostarczy Zamawiającemu druki listu przewozowego oraz opakowania transportowe do przesyłek, umożliwiające zapakowanie towaru o wskazanej wadze. Opakowania powinny być opatrzone informacją o rodzaju przesyłki typu „uwaga szkło”.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Reklamacje z tytułu niewykonania usługi Zamawiający może zgłosić Wykonawcy po upływie 21 dni od dnia nadania przesyłki rejestrowanej i nie później niż 12 miesięcy od dnia jej nadania. Termin udzielenia odpowiedzi na reklamację </w:t>
      </w:r>
      <w:bookmarkStart w:id="0" w:name="_GoBack"/>
      <w:bookmarkEnd w:id="0"/>
      <w:r w:rsidRPr="00AF7067">
        <w:rPr>
          <w:rFonts w:ascii="Arial" w:hAnsi="Arial" w:cs="Arial"/>
          <w:sz w:val="20"/>
          <w:szCs w:val="20"/>
        </w:rPr>
        <w:t>nie może przekroczyć 30 dni od dnia otrzymania reklamacji przez Wykonawcę.</w:t>
      </w:r>
    </w:p>
    <w:p w:rsidR="006F0F68" w:rsidRPr="00AF7067" w:rsidRDefault="00811693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>W sprawach nie</w:t>
      </w:r>
      <w:r w:rsidR="006F0F68" w:rsidRPr="00AF7067">
        <w:rPr>
          <w:rFonts w:ascii="Arial" w:hAnsi="Arial" w:cs="Arial"/>
          <w:color w:val="000000"/>
          <w:sz w:val="20"/>
          <w:szCs w:val="20"/>
        </w:rPr>
        <w:t>uwzględnionych w zapytaniu ofertowym zastosowanie będą miały aktualne instrukcje i regulaminu dotyczące świadczenia przedmiotowych usług. W przypadku sprzeczności pomiędzy zapisami umowy a dostarczonymi instrukcjami lub regulaminami zastosowanie będą miały zapisy umowy, chyba że dostarczone instrukcje i regulaminy będą korzystniejsze dla Zamawiającego.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>Przesyłki kurierskie, które dotychczas nie były realizowane przez Zamawiającego i nie zostały uwzględnione w opisie przedmiotu zamówienia, w czasie trwania umowy wystąpi konieczność ich nadania, będą rozliczane wg cennika dostarczonego przez Wykonawcę wraz z instrukcjami i regulaminami.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>Wykonawca zobowiązuje się do odbierania przesyłek od nadawców z opłatą przerzuconą na Zamawiającego, gdy odbiorcą jest Zamawiający.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>Wykonawca zobowiązuje się do odbioru przesyłek od Zamawiającego na koszt odbiorcy.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 xml:space="preserve">Koszty przedmiotowej usługi muszą uwzględniać koszty transportu, opakowania do </w:t>
      </w:r>
      <w:smartTag w:uri="urn:schemas-microsoft-com:office:smarttags" w:element="metricconverter">
        <w:smartTagPr>
          <w:attr w:name="ProductID" w:val="5 kg"/>
        </w:smartTagPr>
        <w:r w:rsidRPr="00AF7067">
          <w:rPr>
            <w:rFonts w:ascii="Arial" w:hAnsi="Arial" w:cs="Arial"/>
            <w:color w:val="000000"/>
            <w:sz w:val="20"/>
            <w:szCs w:val="20"/>
          </w:rPr>
          <w:t>5 kg</w:t>
        </w:r>
      </w:smartTag>
      <w:r w:rsidRPr="00AF7067">
        <w:rPr>
          <w:rFonts w:ascii="Arial" w:hAnsi="Arial" w:cs="Arial"/>
          <w:color w:val="000000"/>
          <w:sz w:val="20"/>
          <w:szCs w:val="20"/>
        </w:rPr>
        <w:t xml:space="preserve">, odbiór, ubezpieczenie przesyłek i opłaty paliwowe. </w:t>
      </w:r>
    </w:p>
    <w:p w:rsidR="006F0F68" w:rsidRPr="00AF7067" w:rsidRDefault="006F0F68" w:rsidP="006F0F6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t xml:space="preserve">Przedmiotowa usługa realizowana będzie oraz rozliczana w podziale na źródła finansowania wskazanego w liście przewozowym: Budżet WUP, </w:t>
      </w:r>
      <w:r w:rsidRPr="00AF7067">
        <w:rPr>
          <w:rFonts w:ascii="Arial" w:hAnsi="Arial" w:cs="Arial"/>
          <w:sz w:val="20"/>
          <w:szCs w:val="20"/>
        </w:rPr>
        <w:t>PT PO WER i PT RPO WZ</w:t>
      </w:r>
      <w:r w:rsidRPr="00AF7067">
        <w:rPr>
          <w:rFonts w:ascii="Arial" w:hAnsi="Arial" w:cs="Arial"/>
          <w:color w:val="000000"/>
          <w:sz w:val="20"/>
          <w:szCs w:val="20"/>
        </w:rPr>
        <w:t>, Fundusz Gwarantowanych Świadczeń Pracowniczych (FGŚP).</w:t>
      </w:r>
    </w:p>
    <w:p w:rsidR="00D629C9" w:rsidRPr="00AF7067" w:rsidRDefault="00D629C9" w:rsidP="00D629C9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pacing w:val="-4"/>
          <w:sz w:val="20"/>
          <w:szCs w:val="20"/>
        </w:rPr>
        <w:t>Celem dokumentu zwrotnego jest potwierdzenie na nim przez odbiorcę doręczenia przesyłki, następnie dostarczenie podpisanego dokumentu Zamawiającemu.</w:t>
      </w:r>
      <w:r w:rsidRPr="00AF7067">
        <w:rPr>
          <w:rFonts w:ascii="Arial" w:hAnsi="Arial" w:cs="Arial"/>
          <w:sz w:val="20"/>
          <w:szCs w:val="20"/>
        </w:rPr>
        <w:t xml:space="preserve"> Wykonawca dokument zwrotny, w stanie niepogorszonym, dostarczy Zamawiającemu w terminie do 14 dni od dnia dostarczenia przesyłki odbiorcy.</w:t>
      </w:r>
    </w:p>
    <w:p w:rsidR="00D629C9" w:rsidRPr="00AF7067" w:rsidRDefault="00D629C9" w:rsidP="00D629C9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Zamawiający informuje, iż rok 2020 nie jest miarodajny pod kątem określenia wolumenu ilości przesyłek, m.in. w związku z pandemią </w:t>
      </w:r>
      <w:proofErr w:type="spellStart"/>
      <w:r w:rsidRPr="00AF7067">
        <w:rPr>
          <w:rFonts w:ascii="Arial" w:hAnsi="Arial" w:cs="Arial"/>
          <w:sz w:val="20"/>
          <w:szCs w:val="20"/>
        </w:rPr>
        <w:t>koronawirusa</w:t>
      </w:r>
      <w:proofErr w:type="spellEnd"/>
      <w:r w:rsidRPr="00AF7067">
        <w:rPr>
          <w:rFonts w:ascii="Arial" w:hAnsi="Arial" w:cs="Arial"/>
          <w:sz w:val="20"/>
          <w:szCs w:val="20"/>
        </w:rPr>
        <w:t xml:space="preserve"> oraz częściowym zamknięciem pracy WUP w Szczecinie. Zamawiający informuje, iż przybliżona liczba przesyłek kurierskich określona na podstawie nadanych przesyłek w okresie 2 stycznia - 31 grudnia 2019 roku dostarczana adresatom na terenie całego kraju w dniu następnym od daty nadania, do godz</w:t>
      </w:r>
      <w:proofErr w:type="gramStart"/>
      <w:r w:rsidRPr="00AF7067">
        <w:rPr>
          <w:rFonts w:ascii="Arial" w:hAnsi="Arial" w:cs="Arial"/>
          <w:sz w:val="20"/>
          <w:szCs w:val="20"/>
        </w:rPr>
        <w:t>. 16:00 o</w:t>
      </w:r>
      <w:proofErr w:type="gramEnd"/>
      <w:r w:rsidRPr="00AF7067">
        <w:rPr>
          <w:rFonts w:ascii="Arial" w:hAnsi="Arial" w:cs="Arial"/>
          <w:sz w:val="20"/>
          <w:szCs w:val="20"/>
        </w:rPr>
        <w:t xml:space="preserve"> wadze do 0,5 kg: wynosi: 40 </w:t>
      </w:r>
      <w:proofErr w:type="spellStart"/>
      <w:r w:rsidRPr="00AF7067">
        <w:rPr>
          <w:rFonts w:ascii="Arial" w:hAnsi="Arial" w:cs="Arial"/>
          <w:sz w:val="20"/>
          <w:szCs w:val="20"/>
        </w:rPr>
        <w:t>szt</w:t>
      </w:r>
      <w:proofErr w:type="spellEnd"/>
      <w:r w:rsidRPr="00AF7067">
        <w:rPr>
          <w:rFonts w:ascii="Arial" w:hAnsi="Arial" w:cs="Arial"/>
          <w:sz w:val="20"/>
          <w:szCs w:val="20"/>
        </w:rPr>
        <w:t xml:space="preserve"> w przypadku siedziby WUP Szczecin oraz 21 szt. w przypadku Filii WUP w Koszalinie.  </w:t>
      </w:r>
    </w:p>
    <w:p w:rsidR="006F0F68" w:rsidRPr="00AF7067" w:rsidRDefault="006F0F68" w:rsidP="006F0F6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sz w:val="20"/>
          <w:szCs w:val="20"/>
        </w:rPr>
        <w:t xml:space="preserve">Przybliżona ilość przesyłek danego rodzaju jest wartością orientacyjna i nie jest w żaden sposób zobowiązująca Zamawiającego. </w:t>
      </w:r>
      <w:r w:rsidRPr="00AF7067">
        <w:rPr>
          <w:rFonts w:ascii="Arial" w:hAnsi="Arial" w:cs="Arial"/>
          <w:color w:val="000000"/>
          <w:sz w:val="20"/>
          <w:szCs w:val="20"/>
        </w:rPr>
        <w:t>Wykonawcy nie przysługuje roszczenie w przypadku niewykorzystania określonej liczby przesyłek danego rodzaju.</w:t>
      </w:r>
    </w:p>
    <w:p w:rsidR="006F0F68" w:rsidRPr="00AF7067" w:rsidRDefault="006F0F68" w:rsidP="006F0F68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F7067">
        <w:rPr>
          <w:rFonts w:ascii="Arial" w:hAnsi="Arial" w:cs="Arial"/>
          <w:color w:val="000000"/>
          <w:sz w:val="20"/>
          <w:szCs w:val="20"/>
        </w:rPr>
        <w:lastRenderedPageBreak/>
        <w:t>Wykonawca na etapie zawierania umowy wskaże osobę do kontaktu z Zamawiającym.</w:t>
      </w:r>
    </w:p>
    <w:p w:rsidR="006F0F68" w:rsidRPr="00AF7067" w:rsidRDefault="006F0F68" w:rsidP="006F0F68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F7067">
        <w:rPr>
          <w:rFonts w:ascii="Arial" w:hAnsi="Arial" w:cs="Arial"/>
          <w:sz w:val="20"/>
          <w:szCs w:val="20"/>
          <w:u w:val="single"/>
        </w:rPr>
        <w:t>W przypadku zastrzeżeń dotyczących przekazanych do nadania przesyłek Wykonawca bez zbędnej zwłoki będzie wyjaśniał je z Zamawiającym. Strony dopuszczają możliwość przesunięcia nadania przesyłek na dzień następny w przypadku uzasadnionych zastrzeżeń do odebranych przesyłek (m.in. nieprawidłowe opakowanie, niezgodność wpisów do dokumentów nadawczych z wpisami na przesyłkach, brak znaków opłaty) i braku możliwości ich wyjaśnienia lub usunięcia w dniu przekazania przesyłek.</w:t>
      </w:r>
    </w:p>
    <w:p w:rsidR="006F0F68" w:rsidRPr="00AF7067" w:rsidRDefault="006F0F68" w:rsidP="006F0F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0F68" w:rsidRPr="00AF7067" w:rsidRDefault="006F0F68" w:rsidP="006F0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F0F68" w:rsidRPr="00AF7067" w:rsidRDefault="006F0F68" w:rsidP="006F0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F0F68" w:rsidRPr="00AF7067" w:rsidRDefault="006F0F68" w:rsidP="006F0F68">
      <w:pPr>
        <w:rPr>
          <w:rFonts w:ascii="Arial" w:hAnsi="Arial" w:cs="Arial"/>
        </w:rPr>
      </w:pPr>
    </w:p>
    <w:p w:rsidR="003A206B" w:rsidRPr="00AF7067" w:rsidRDefault="003A206B">
      <w:pPr>
        <w:rPr>
          <w:rFonts w:ascii="Arial" w:hAnsi="Arial" w:cs="Arial"/>
        </w:rPr>
      </w:pPr>
    </w:p>
    <w:sectPr w:rsidR="003A206B" w:rsidRPr="00AF7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B0" w:rsidRDefault="00862BB0" w:rsidP="006F0F68">
      <w:pPr>
        <w:spacing w:after="0" w:line="240" w:lineRule="auto"/>
      </w:pPr>
      <w:r>
        <w:separator/>
      </w:r>
    </w:p>
  </w:endnote>
  <w:endnote w:type="continuationSeparator" w:id="0">
    <w:p w:rsidR="00862BB0" w:rsidRDefault="00862BB0" w:rsidP="006F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B0" w:rsidRDefault="00862BB0" w:rsidP="006F0F68">
      <w:pPr>
        <w:spacing w:after="0" w:line="240" w:lineRule="auto"/>
      </w:pPr>
      <w:r>
        <w:separator/>
      </w:r>
    </w:p>
  </w:footnote>
  <w:footnote w:type="continuationSeparator" w:id="0">
    <w:p w:rsidR="00862BB0" w:rsidRDefault="00862BB0" w:rsidP="006F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93" w:rsidRPr="00B14093" w:rsidRDefault="00B14093">
    <w:pPr>
      <w:pStyle w:val="Nagwek"/>
      <w:rPr>
        <w:rFonts w:ascii="Arial" w:hAnsi="Arial" w:cs="Arial"/>
        <w:sz w:val="20"/>
        <w:szCs w:val="20"/>
      </w:rPr>
    </w:pPr>
    <w:r w:rsidRPr="00B14093">
      <w:rPr>
        <w:rFonts w:ascii="Arial" w:hAnsi="Arial" w:cs="Arial"/>
        <w:sz w:val="20"/>
        <w:szCs w:val="20"/>
      </w:rPr>
      <w:t>Załącznik 3a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</w:lvl>
  </w:abstractNum>
  <w:abstractNum w:abstractNumId="1" w15:restartNumberingAfterBreak="0">
    <w:nsid w:val="100712C7"/>
    <w:multiLevelType w:val="hybridMultilevel"/>
    <w:tmpl w:val="1856E200"/>
    <w:lvl w:ilvl="0" w:tplc="307200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C6964">
      <w:start w:val="5"/>
      <w:numFmt w:val="decimal"/>
      <w:lvlText w:val="%2."/>
      <w:lvlJc w:val="left"/>
      <w:pPr>
        <w:tabs>
          <w:tab w:val="num" w:pos="0"/>
        </w:tabs>
        <w:ind w:left="357" w:hanging="357"/>
      </w:pPr>
      <w:rPr>
        <w:strike w:val="0"/>
      </w:rPr>
    </w:lvl>
    <w:lvl w:ilvl="2" w:tplc="FB22F54C">
      <w:start w:val="1"/>
      <w:numFmt w:val="upp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5524F2F"/>
    <w:multiLevelType w:val="hybridMultilevel"/>
    <w:tmpl w:val="B4E2CE0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76B"/>
    <w:multiLevelType w:val="hybridMultilevel"/>
    <w:tmpl w:val="94AAC2EA"/>
    <w:lvl w:ilvl="0" w:tplc="E762462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color w:val="auto"/>
      </w:rPr>
    </w:lvl>
    <w:lvl w:ilvl="1" w:tplc="7BD0423E">
      <w:start w:val="1"/>
      <w:numFmt w:val="lowerLetter"/>
      <w:lvlText w:val="%2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6349B"/>
    <w:multiLevelType w:val="hybridMultilevel"/>
    <w:tmpl w:val="D196DE34"/>
    <w:lvl w:ilvl="0" w:tplc="BD840E3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D0898"/>
    <w:multiLevelType w:val="hybridMultilevel"/>
    <w:tmpl w:val="0924EB5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5"/>
    </w:lvlOverride>
    <w:lvlOverride w:ilvl="6">
      <w:startOverride w:val="6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8"/>
    <w:rsid w:val="000B7C3E"/>
    <w:rsid w:val="000D515C"/>
    <w:rsid w:val="000E6873"/>
    <w:rsid w:val="00150DF0"/>
    <w:rsid w:val="001C4DA8"/>
    <w:rsid w:val="001C6EE8"/>
    <w:rsid w:val="002C5A4F"/>
    <w:rsid w:val="00331411"/>
    <w:rsid w:val="00341890"/>
    <w:rsid w:val="00361A74"/>
    <w:rsid w:val="003A206B"/>
    <w:rsid w:val="003D4229"/>
    <w:rsid w:val="003E0024"/>
    <w:rsid w:val="003F1AA4"/>
    <w:rsid w:val="005017A7"/>
    <w:rsid w:val="005806A7"/>
    <w:rsid w:val="005E34D2"/>
    <w:rsid w:val="006A31AB"/>
    <w:rsid w:val="006C5724"/>
    <w:rsid w:val="006E2F69"/>
    <w:rsid w:val="006F0F68"/>
    <w:rsid w:val="007F0256"/>
    <w:rsid w:val="00806A8D"/>
    <w:rsid w:val="00811693"/>
    <w:rsid w:val="00862BB0"/>
    <w:rsid w:val="0092391F"/>
    <w:rsid w:val="0093325F"/>
    <w:rsid w:val="009A1513"/>
    <w:rsid w:val="00A06071"/>
    <w:rsid w:val="00A5159C"/>
    <w:rsid w:val="00A66548"/>
    <w:rsid w:val="00AF7067"/>
    <w:rsid w:val="00B14093"/>
    <w:rsid w:val="00B43C83"/>
    <w:rsid w:val="00C63585"/>
    <w:rsid w:val="00CF446F"/>
    <w:rsid w:val="00D629C9"/>
    <w:rsid w:val="00D803C2"/>
    <w:rsid w:val="00DF3AB9"/>
    <w:rsid w:val="00E26D72"/>
    <w:rsid w:val="00E766CB"/>
    <w:rsid w:val="00F17D30"/>
    <w:rsid w:val="00F619EA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84812"/>
  <w15:chartTrackingRefBased/>
  <w15:docId w15:val="{71A91CC3-290B-4A5B-9A03-1C0B3591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0F6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0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F68"/>
  </w:style>
  <w:style w:type="paragraph" w:styleId="Stopka">
    <w:name w:val="footer"/>
    <w:basedOn w:val="Normalny"/>
    <w:link w:val="StopkaZnak"/>
    <w:uiPriority w:val="99"/>
    <w:unhideWhenUsed/>
    <w:rsid w:val="006F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6</cp:revision>
  <dcterms:created xsi:type="dcterms:W3CDTF">2020-10-23T10:35:00Z</dcterms:created>
  <dcterms:modified xsi:type="dcterms:W3CDTF">2020-10-26T12:47:00Z</dcterms:modified>
</cp:coreProperties>
</file>