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B72" w:rsidRDefault="000E0B72" w:rsidP="00402DD9">
      <w:pPr>
        <w:spacing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81582C" w:rsidRDefault="0081582C" w:rsidP="0051616F">
      <w:pPr>
        <w:spacing w:after="0" w:line="360" w:lineRule="auto"/>
        <w:jc w:val="right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945673" w:rsidRPr="004E7D24" w:rsidRDefault="00540444" w:rsidP="0051616F">
      <w:pPr>
        <w:spacing w:after="0" w:line="360" w:lineRule="auto"/>
        <w:jc w:val="right"/>
        <w:rPr>
          <w:rFonts w:ascii="Arial" w:eastAsia="Calibri" w:hAnsi="Arial" w:cs="Arial"/>
          <w:color w:val="000000"/>
          <w:sz w:val="20"/>
          <w:szCs w:val="20"/>
        </w:rPr>
      </w:pPr>
      <w:r w:rsidRPr="004E7D24">
        <w:rPr>
          <w:rFonts w:ascii="Arial" w:eastAsia="Calibri" w:hAnsi="Arial" w:cs="Arial"/>
          <w:color w:val="000000"/>
          <w:sz w:val="20"/>
          <w:szCs w:val="20"/>
        </w:rPr>
        <w:t xml:space="preserve">Szczecin, </w:t>
      </w:r>
      <w:r w:rsidR="00544708" w:rsidRPr="004E7D24">
        <w:rPr>
          <w:rFonts w:ascii="Arial" w:eastAsia="Calibri" w:hAnsi="Arial" w:cs="Arial"/>
          <w:color w:val="000000"/>
          <w:sz w:val="20"/>
          <w:szCs w:val="20"/>
        </w:rPr>
        <w:t>4 kwietnia 2022</w:t>
      </w:r>
      <w:r w:rsidRPr="004E7D24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:rsidR="00540444" w:rsidRPr="004E7D24" w:rsidRDefault="004E7D24" w:rsidP="004E7D24">
      <w:pPr>
        <w:spacing w:after="0"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E7D24">
        <w:rPr>
          <w:rFonts w:ascii="Arial" w:eastAsia="Calibri" w:hAnsi="Arial" w:cs="Arial"/>
          <w:color w:val="000000"/>
          <w:sz w:val="20"/>
          <w:szCs w:val="20"/>
        </w:rPr>
        <w:t>WUP.XVA.322.33.MCzm.2022</w:t>
      </w:r>
    </w:p>
    <w:p w:rsidR="0081582C" w:rsidRDefault="0081582C" w:rsidP="0051616F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A454FB" w:rsidRPr="006838D4" w:rsidRDefault="00A454FB" w:rsidP="0051616F">
      <w:pPr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6838D4">
        <w:rPr>
          <w:rFonts w:ascii="Arial" w:eastAsia="Calibri" w:hAnsi="Arial" w:cs="Arial"/>
          <w:b/>
          <w:color w:val="000000"/>
          <w:sz w:val="20"/>
          <w:szCs w:val="20"/>
        </w:rPr>
        <w:t>SZACOWANIE WARTOŚCI ZAMÓWIENIA (KALKULACJA CENOWA)</w:t>
      </w:r>
    </w:p>
    <w:p w:rsidR="00EC7FF7" w:rsidRDefault="00EC7FF7" w:rsidP="0051616F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</w:p>
    <w:p w:rsidR="00715724" w:rsidRDefault="00A454FB" w:rsidP="00507492">
      <w:pPr>
        <w:pStyle w:val="Bezodstpw"/>
        <w:spacing w:line="360" w:lineRule="auto"/>
        <w:ind w:firstLine="708"/>
        <w:jc w:val="both"/>
        <w:rPr>
          <w:rFonts w:ascii="Arial" w:hAnsi="Arial" w:cs="Arial"/>
          <w:b/>
        </w:rPr>
      </w:pPr>
      <w:r w:rsidRPr="006838D4">
        <w:rPr>
          <w:rFonts w:ascii="Arial" w:hAnsi="Arial" w:cs="Arial"/>
        </w:rPr>
        <w:t xml:space="preserve">W imieniu Wojewódzkiego Urzędu Pracy w Szczecinie, w celu rozeznania cen rynkowych, </w:t>
      </w:r>
      <w:r w:rsidRPr="00715724">
        <w:rPr>
          <w:rFonts w:ascii="Arial" w:hAnsi="Arial" w:cs="Arial"/>
        </w:rPr>
        <w:t>zwracam się z prośbą o przesłanie kalkulacji cenowej na przedmiot zamówienia jakim jest</w:t>
      </w:r>
      <w:r w:rsidRPr="00715724">
        <w:rPr>
          <w:rFonts w:ascii="Arial" w:hAnsi="Arial" w:cs="Arial"/>
          <w:b/>
        </w:rPr>
        <w:t xml:space="preserve"> </w:t>
      </w:r>
      <w:r w:rsidR="00507492">
        <w:rPr>
          <w:rFonts w:ascii="Arial" w:hAnsi="Arial" w:cs="Arial"/>
          <w:b/>
        </w:rPr>
        <w:br/>
      </w:r>
      <w:r w:rsidR="00507492">
        <w:rPr>
          <w:rFonts w:ascii="Arial" w:hAnsi="Arial" w:cs="Arial"/>
          <w:b/>
          <w:bCs/>
        </w:rPr>
        <w:t>„D</w:t>
      </w:r>
      <w:r w:rsidR="00715724" w:rsidRPr="005919D7">
        <w:rPr>
          <w:rFonts w:ascii="Arial" w:hAnsi="Arial" w:cs="Arial"/>
          <w:b/>
          <w:bCs/>
        </w:rPr>
        <w:t xml:space="preserve">ostawa wody </w:t>
      </w:r>
      <w:r w:rsidR="00715724">
        <w:rPr>
          <w:rFonts w:ascii="Arial" w:hAnsi="Arial" w:cs="Arial"/>
          <w:b/>
          <w:bCs/>
        </w:rPr>
        <w:t>pitnej wraz z dystrybutorami</w:t>
      </w:r>
      <w:r w:rsidR="00507492">
        <w:rPr>
          <w:rFonts w:ascii="Arial" w:hAnsi="Arial" w:cs="Arial"/>
          <w:b/>
          <w:bCs/>
        </w:rPr>
        <w:t>”</w:t>
      </w:r>
      <w:r w:rsidR="00715724">
        <w:rPr>
          <w:rFonts w:ascii="Arial" w:hAnsi="Arial" w:cs="Arial"/>
          <w:b/>
          <w:bCs/>
        </w:rPr>
        <w:t>.</w:t>
      </w:r>
    </w:p>
    <w:p w:rsidR="00855AAC" w:rsidRPr="00715724" w:rsidRDefault="00855AAC" w:rsidP="00F74210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55AAC" w:rsidRDefault="00855AAC" w:rsidP="0081582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15724">
        <w:rPr>
          <w:rFonts w:ascii="Arial" w:hAnsi="Arial" w:cs="Arial"/>
          <w:sz w:val="20"/>
          <w:szCs w:val="20"/>
        </w:rPr>
        <w:t>OPIS PRZEDMIOTU ZAMÓWIENIA</w:t>
      </w:r>
    </w:p>
    <w:p w:rsidR="0081582C" w:rsidRDefault="0081582C" w:rsidP="0081582C">
      <w:pPr>
        <w:pStyle w:val="Bezodstpw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i dzierżawa </w:t>
      </w:r>
      <w:r w:rsidRPr="005A7983">
        <w:rPr>
          <w:rFonts w:ascii="Arial" w:hAnsi="Arial" w:cs="Arial"/>
        </w:rPr>
        <w:t xml:space="preserve">dystrybutorów grzewczo-chłodzących wraz z cyklicznymi dostawami wody pitnej w butlach o pojemności </w:t>
      </w:r>
      <w:r w:rsidR="00012FC3">
        <w:rPr>
          <w:rFonts w:ascii="Arial" w:hAnsi="Arial" w:cs="Arial"/>
          <w:noProof/>
        </w:rPr>
        <w:t>min.18 l. max. 20 l.,</w:t>
      </w:r>
      <w:r w:rsidR="00012FC3" w:rsidRPr="005A7983">
        <w:rPr>
          <w:rFonts w:ascii="Arial" w:hAnsi="Arial" w:cs="Arial"/>
        </w:rPr>
        <w:t xml:space="preserve"> </w:t>
      </w:r>
      <w:r w:rsidRPr="005A7983">
        <w:rPr>
          <w:rFonts w:ascii="Arial" w:hAnsi="Arial" w:cs="Arial"/>
        </w:rPr>
        <w:t xml:space="preserve">w odstępach </w:t>
      </w:r>
      <w:r>
        <w:rPr>
          <w:rFonts w:ascii="Arial" w:hAnsi="Arial" w:cs="Arial"/>
        </w:rPr>
        <w:t>dwutygodniowych</w:t>
      </w:r>
      <w:r w:rsidRPr="005A7983">
        <w:rPr>
          <w:rFonts w:ascii="Arial" w:hAnsi="Arial" w:cs="Arial"/>
        </w:rPr>
        <w:t xml:space="preserve"> lub w miarę potrzeb</w:t>
      </w:r>
      <w:r>
        <w:rPr>
          <w:rFonts w:ascii="Arial" w:hAnsi="Arial" w:cs="Arial"/>
        </w:rPr>
        <w:t xml:space="preserve"> Zamawiającego.</w:t>
      </w:r>
    </w:p>
    <w:p w:rsidR="00715724" w:rsidRPr="0081582C" w:rsidRDefault="00715724" w:rsidP="0081582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852"/>
        <w:gridCol w:w="1560"/>
        <w:gridCol w:w="4110"/>
      </w:tblGrid>
      <w:tr w:rsidR="009B65BA" w:rsidRPr="0081582C" w:rsidTr="009B65BA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BA" w:rsidRPr="0081582C" w:rsidRDefault="009B65BA" w:rsidP="00715724">
            <w:pPr>
              <w:pStyle w:val="Bezodstpw"/>
              <w:spacing w:line="360" w:lineRule="auto"/>
              <w:rPr>
                <w:rFonts w:ascii="Arial" w:eastAsia="Calibri" w:hAnsi="Arial" w:cs="Arial"/>
              </w:rPr>
            </w:pPr>
            <w:r w:rsidRPr="0081582C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BA" w:rsidRPr="0081582C" w:rsidRDefault="009B65BA" w:rsidP="004072DF">
            <w:pPr>
              <w:pStyle w:val="Bezodstpw"/>
              <w:spacing w:line="360" w:lineRule="auto"/>
              <w:rPr>
                <w:rFonts w:ascii="Arial" w:eastAsia="Calibri" w:hAnsi="Arial" w:cs="Arial"/>
              </w:rPr>
            </w:pPr>
            <w:r w:rsidRPr="0081582C">
              <w:rPr>
                <w:rFonts w:ascii="Arial" w:eastAsia="Calibri" w:hAnsi="Arial" w:cs="Arial"/>
              </w:rPr>
              <w:t xml:space="preserve">Miejsce dostarczenia </w:t>
            </w:r>
            <w:r w:rsidR="004072DF">
              <w:rPr>
                <w:rFonts w:ascii="Arial" w:eastAsia="Calibri" w:hAnsi="Arial" w:cs="Arial"/>
              </w:rPr>
              <w:t>dystrybutorów</w:t>
            </w:r>
            <w:r w:rsidRPr="0081582C">
              <w:rPr>
                <w:rFonts w:ascii="Arial" w:eastAsia="Calibri" w:hAnsi="Arial" w:cs="Arial"/>
              </w:rPr>
              <w:t xml:space="preserve"> oraz butli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BA" w:rsidRPr="0081582C" w:rsidRDefault="009B65BA" w:rsidP="00694623">
            <w:pPr>
              <w:pStyle w:val="Bezodstpw"/>
              <w:spacing w:line="360" w:lineRule="auto"/>
              <w:rPr>
                <w:rFonts w:ascii="Arial" w:eastAsia="Calibri" w:hAnsi="Arial" w:cs="Arial"/>
              </w:rPr>
            </w:pPr>
            <w:r w:rsidRPr="0081582C">
              <w:rPr>
                <w:rFonts w:ascii="Arial" w:eastAsia="Calibri" w:hAnsi="Arial" w:cs="Arial"/>
              </w:rPr>
              <w:t>Liczba dystrybutorów grzewczo- chłodzących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BA" w:rsidRPr="0081582C" w:rsidRDefault="00760B7C" w:rsidP="00453816">
            <w:pPr>
              <w:pStyle w:val="Bezodstpw"/>
              <w:spacing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Liczba butli, </w:t>
            </w:r>
            <w:r w:rsidR="009B65BA" w:rsidRPr="0081582C">
              <w:rPr>
                <w:rFonts w:ascii="Arial" w:eastAsia="Calibri" w:hAnsi="Arial" w:cs="Arial"/>
              </w:rPr>
              <w:t>w dostawach dwutygodniowych</w:t>
            </w:r>
            <w:r>
              <w:rPr>
                <w:rFonts w:ascii="Arial" w:eastAsia="Calibri" w:hAnsi="Arial" w:cs="Arial"/>
              </w:rPr>
              <w:t>, zamówiona</w:t>
            </w:r>
            <w:r w:rsidR="009B65BA" w:rsidRPr="0081582C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w roku 202</w:t>
            </w:r>
            <w:r w:rsidR="00453816">
              <w:rPr>
                <w:rFonts w:ascii="Arial" w:eastAsia="Calibri" w:hAnsi="Arial" w:cs="Arial"/>
              </w:rPr>
              <w:t>1</w:t>
            </w:r>
          </w:p>
        </w:tc>
      </w:tr>
      <w:tr w:rsidR="009B65BA" w:rsidRPr="0081582C" w:rsidTr="009B65BA">
        <w:trPr>
          <w:trHeight w:val="134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BA" w:rsidRPr="0081582C" w:rsidRDefault="009B65BA" w:rsidP="00694623">
            <w:pPr>
              <w:pStyle w:val="Bezodstpw"/>
              <w:spacing w:line="360" w:lineRule="auto"/>
              <w:rPr>
                <w:rFonts w:ascii="Arial" w:eastAsia="Calibri" w:hAnsi="Arial" w:cs="Arial"/>
              </w:rPr>
            </w:pPr>
            <w:r w:rsidRPr="0081582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BA" w:rsidRPr="0081582C" w:rsidRDefault="009B65BA" w:rsidP="00694623">
            <w:pPr>
              <w:pStyle w:val="Bezodstpw"/>
              <w:spacing w:line="360" w:lineRule="auto"/>
              <w:rPr>
                <w:rFonts w:ascii="Arial" w:eastAsia="Calibri" w:hAnsi="Arial" w:cs="Arial"/>
              </w:rPr>
            </w:pPr>
            <w:r w:rsidRPr="0081582C">
              <w:rPr>
                <w:rFonts w:ascii="Arial" w:eastAsia="Calibri" w:hAnsi="Arial" w:cs="Arial"/>
              </w:rPr>
              <w:t xml:space="preserve">Wojewódzki Urząd Pracy </w:t>
            </w:r>
            <w:r w:rsidRPr="0081582C">
              <w:rPr>
                <w:rFonts w:ascii="Arial" w:eastAsia="Calibri" w:hAnsi="Arial" w:cs="Arial"/>
              </w:rPr>
              <w:br/>
              <w:t>w Szczecinie</w:t>
            </w:r>
          </w:p>
          <w:p w:rsidR="009B65BA" w:rsidRPr="0081582C" w:rsidRDefault="009B65BA" w:rsidP="00694623">
            <w:pPr>
              <w:pStyle w:val="Bezodstpw"/>
              <w:spacing w:line="360" w:lineRule="auto"/>
              <w:rPr>
                <w:rFonts w:ascii="Arial" w:eastAsia="Calibri" w:hAnsi="Arial" w:cs="Arial"/>
              </w:rPr>
            </w:pPr>
            <w:r w:rsidRPr="0081582C">
              <w:rPr>
                <w:rFonts w:ascii="Arial" w:eastAsia="Calibri" w:hAnsi="Arial" w:cs="Arial"/>
              </w:rPr>
              <w:t xml:space="preserve">ul. Mickiewicza 41; </w:t>
            </w:r>
            <w:r w:rsidRPr="0081582C">
              <w:rPr>
                <w:rFonts w:ascii="Arial" w:eastAsia="Calibri" w:hAnsi="Arial" w:cs="Arial"/>
              </w:rPr>
              <w:br/>
              <w:t>70-383 Szczecin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5BA" w:rsidRPr="0081582C" w:rsidRDefault="004072DF" w:rsidP="0003053F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sztuk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5BA" w:rsidRPr="00453816" w:rsidRDefault="009B65BA" w:rsidP="00825DFA">
            <w:pPr>
              <w:pStyle w:val="Bezodstpw"/>
              <w:spacing w:line="360" w:lineRule="auto"/>
              <w:rPr>
                <w:rFonts w:ascii="Arial" w:eastAsia="Calibri" w:hAnsi="Arial" w:cs="Arial"/>
              </w:rPr>
            </w:pPr>
            <w:r w:rsidRPr="00453816">
              <w:rPr>
                <w:rFonts w:ascii="Arial" w:eastAsia="Calibri" w:hAnsi="Arial" w:cs="Arial"/>
              </w:rPr>
              <w:t xml:space="preserve">ok. </w:t>
            </w:r>
            <w:r w:rsidR="00453816" w:rsidRPr="00453816">
              <w:rPr>
                <w:rFonts w:ascii="Arial" w:eastAsia="Calibri" w:hAnsi="Arial" w:cs="Arial"/>
              </w:rPr>
              <w:t>160</w:t>
            </w:r>
            <w:r w:rsidRPr="00453816">
              <w:rPr>
                <w:rFonts w:ascii="Arial" w:eastAsia="Calibri" w:hAnsi="Arial" w:cs="Arial"/>
              </w:rPr>
              <w:t xml:space="preserve"> butli </w:t>
            </w:r>
          </w:p>
        </w:tc>
      </w:tr>
      <w:tr w:rsidR="009B65BA" w:rsidRPr="0081582C" w:rsidTr="009B65BA">
        <w:trPr>
          <w:trHeight w:val="1299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BA" w:rsidRPr="0081582C" w:rsidRDefault="009B65BA" w:rsidP="00694623">
            <w:pPr>
              <w:pStyle w:val="Bezodstpw"/>
              <w:spacing w:line="360" w:lineRule="auto"/>
              <w:rPr>
                <w:rFonts w:ascii="Arial" w:eastAsia="Calibri" w:hAnsi="Arial" w:cs="Arial"/>
              </w:rPr>
            </w:pPr>
            <w:r w:rsidRPr="0081582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BA" w:rsidRPr="0081582C" w:rsidRDefault="009B65BA" w:rsidP="00694623">
            <w:pPr>
              <w:pStyle w:val="Bezodstpw"/>
              <w:spacing w:line="360" w:lineRule="auto"/>
              <w:rPr>
                <w:rFonts w:ascii="Arial" w:eastAsia="Calibri" w:hAnsi="Arial" w:cs="Arial"/>
              </w:rPr>
            </w:pPr>
            <w:r w:rsidRPr="0081582C">
              <w:rPr>
                <w:rFonts w:ascii="Arial" w:eastAsia="Calibri" w:hAnsi="Arial" w:cs="Arial"/>
              </w:rPr>
              <w:t xml:space="preserve">Wojewódzki Urząd Pracy </w:t>
            </w:r>
            <w:r w:rsidRPr="0081582C">
              <w:rPr>
                <w:rFonts w:ascii="Arial" w:eastAsia="Calibri" w:hAnsi="Arial" w:cs="Arial"/>
              </w:rPr>
              <w:br/>
              <w:t>w Szczecinie</w:t>
            </w:r>
          </w:p>
          <w:p w:rsidR="009B65BA" w:rsidRDefault="009B65BA" w:rsidP="00694623">
            <w:pPr>
              <w:pStyle w:val="Bezodstpw"/>
              <w:spacing w:line="360" w:lineRule="auto"/>
              <w:rPr>
                <w:rFonts w:ascii="Arial" w:eastAsia="Calibri" w:hAnsi="Arial" w:cs="Arial"/>
              </w:rPr>
            </w:pPr>
            <w:r w:rsidRPr="0081582C">
              <w:rPr>
                <w:rFonts w:ascii="Arial" w:eastAsia="Calibri" w:hAnsi="Arial" w:cs="Arial"/>
              </w:rPr>
              <w:t xml:space="preserve">ul. Żubrów 3; </w:t>
            </w:r>
          </w:p>
          <w:p w:rsidR="009B65BA" w:rsidRPr="0081582C" w:rsidRDefault="009B65BA" w:rsidP="00694623">
            <w:pPr>
              <w:pStyle w:val="Bezodstpw"/>
              <w:spacing w:line="360" w:lineRule="auto"/>
              <w:rPr>
                <w:rFonts w:ascii="Arial" w:eastAsia="Calibri" w:hAnsi="Arial" w:cs="Arial"/>
              </w:rPr>
            </w:pPr>
            <w:r w:rsidRPr="0081582C">
              <w:rPr>
                <w:rFonts w:ascii="Arial" w:eastAsia="Calibri" w:hAnsi="Arial" w:cs="Arial"/>
              </w:rPr>
              <w:t>70-383 Szczecin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5BA" w:rsidRPr="0081582C" w:rsidRDefault="004072DF" w:rsidP="0003053F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sztuka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5BA" w:rsidRPr="0081582C" w:rsidRDefault="009B65BA" w:rsidP="00DD71A7">
            <w:pPr>
              <w:pStyle w:val="Bezodstpw"/>
              <w:spacing w:line="360" w:lineRule="auto"/>
              <w:rPr>
                <w:rFonts w:ascii="Arial" w:eastAsia="Calibri" w:hAnsi="Arial" w:cs="Arial"/>
              </w:rPr>
            </w:pPr>
            <w:r w:rsidRPr="0081582C">
              <w:rPr>
                <w:rFonts w:ascii="Arial" w:eastAsia="Calibri" w:hAnsi="Arial" w:cs="Arial"/>
              </w:rPr>
              <w:t xml:space="preserve">ok. </w:t>
            </w:r>
            <w:r w:rsidR="00DD71A7">
              <w:rPr>
                <w:rFonts w:ascii="Arial" w:eastAsia="Calibri" w:hAnsi="Arial" w:cs="Arial"/>
              </w:rPr>
              <w:t>20</w:t>
            </w:r>
            <w:r w:rsidR="0096607F">
              <w:rPr>
                <w:rFonts w:ascii="Arial" w:eastAsia="Calibri" w:hAnsi="Arial" w:cs="Arial"/>
              </w:rPr>
              <w:t xml:space="preserve"> </w:t>
            </w:r>
            <w:r w:rsidR="00760B7C">
              <w:rPr>
                <w:rFonts w:ascii="Arial" w:eastAsia="Calibri" w:hAnsi="Arial" w:cs="Arial"/>
              </w:rPr>
              <w:t>butli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9B65BA" w:rsidRPr="0081582C" w:rsidTr="009B65BA">
        <w:trPr>
          <w:trHeight w:val="566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BA" w:rsidRPr="0081582C" w:rsidRDefault="009B65BA" w:rsidP="00694623">
            <w:pPr>
              <w:pStyle w:val="Bezodstpw"/>
              <w:spacing w:line="360" w:lineRule="auto"/>
              <w:rPr>
                <w:rFonts w:ascii="Arial" w:eastAsia="Calibri" w:hAnsi="Arial" w:cs="Arial"/>
              </w:rPr>
            </w:pPr>
            <w:r w:rsidRPr="0081582C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5BA" w:rsidRPr="0081582C" w:rsidRDefault="009B65BA" w:rsidP="00694623">
            <w:pPr>
              <w:pStyle w:val="Bezodstpw"/>
              <w:spacing w:line="360" w:lineRule="auto"/>
              <w:rPr>
                <w:rFonts w:ascii="Arial" w:eastAsia="Calibri" w:hAnsi="Arial" w:cs="Arial"/>
              </w:rPr>
            </w:pPr>
            <w:r w:rsidRPr="0081582C">
              <w:rPr>
                <w:rFonts w:ascii="Arial" w:eastAsia="Calibri" w:hAnsi="Arial" w:cs="Arial"/>
              </w:rPr>
              <w:t xml:space="preserve">Filia Wojewódzkiego Urzędu Pracy w Koszalinie </w:t>
            </w:r>
          </w:p>
          <w:p w:rsidR="009B65BA" w:rsidRPr="0081582C" w:rsidRDefault="009B65BA" w:rsidP="00694623">
            <w:pPr>
              <w:pStyle w:val="Bezodstpw"/>
              <w:spacing w:line="360" w:lineRule="auto"/>
              <w:rPr>
                <w:rFonts w:ascii="Arial" w:eastAsia="Calibri" w:hAnsi="Arial" w:cs="Arial"/>
              </w:rPr>
            </w:pPr>
            <w:r w:rsidRPr="0081582C">
              <w:rPr>
                <w:rFonts w:ascii="Arial" w:eastAsia="Calibri" w:hAnsi="Arial" w:cs="Arial"/>
              </w:rPr>
              <w:t xml:space="preserve">ul. Słowiańska 15a; </w:t>
            </w:r>
            <w:r w:rsidRPr="0081582C">
              <w:rPr>
                <w:rFonts w:ascii="Arial" w:eastAsia="Calibri" w:hAnsi="Arial" w:cs="Arial"/>
              </w:rPr>
              <w:br/>
              <w:t>75-846 Koszalin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5BA" w:rsidRPr="0081582C" w:rsidRDefault="009B65BA" w:rsidP="0003053F">
            <w:pPr>
              <w:pStyle w:val="Bezodstpw"/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81582C">
              <w:rPr>
                <w:rFonts w:ascii="Arial" w:eastAsia="Calibri" w:hAnsi="Arial" w:cs="Arial"/>
              </w:rPr>
              <w:t>3 sztuki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65BA" w:rsidRPr="0081582C" w:rsidRDefault="009B65BA" w:rsidP="00453816">
            <w:pPr>
              <w:pStyle w:val="Bezodstpw"/>
              <w:spacing w:line="360" w:lineRule="auto"/>
              <w:rPr>
                <w:rFonts w:ascii="Arial" w:eastAsia="Calibri" w:hAnsi="Arial" w:cs="Arial"/>
              </w:rPr>
            </w:pPr>
            <w:r w:rsidRPr="0081582C">
              <w:rPr>
                <w:rFonts w:ascii="Arial" w:eastAsia="Calibri" w:hAnsi="Arial" w:cs="Arial"/>
              </w:rPr>
              <w:t xml:space="preserve">ok. </w:t>
            </w:r>
            <w:r w:rsidR="00453816">
              <w:rPr>
                <w:rFonts w:ascii="Arial" w:eastAsia="Calibri" w:hAnsi="Arial" w:cs="Arial"/>
              </w:rPr>
              <w:t>35</w:t>
            </w:r>
            <w:r w:rsidR="00760B7C">
              <w:rPr>
                <w:rFonts w:ascii="Arial" w:eastAsia="Calibri" w:hAnsi="Arial" w:cs="Arial"/>
              </w:rPr>
              <w:t xml:space="preserve"> butli </w:t>
            </w:r>
          </w:p>
        </w:tc>
      </w:tr>
    </w:tbl>
    <w:p w:rsidR="0096607F" w:rsidRDefault="0096607F" w:rsidP="00852AF8">
      <w:pPr>
        <w:pStyle w:val="Tekstpodstawowy"/>
        <w:spacing w:after="0" w:line="360" w:lineRule="auto"/>
        <w:ind w:right="23"/>
        <w:jc w:val="both"/>
        <w:rPr>
          <w:rFonts w:ascii="Arial" w:hAnsi="Arial" w:cs="Arial"/>
          <w:bCs/>
        </w:rPr>
      </w:pPr>
    </w:p>
    <w:p w:rsidR="00852AF8" w:rsidRPr="00852AF8" w:rsidRDefault="0096607F" w:rsidP="00852AF8">
      <w:pPr>
        <w:pStyle w:val="Tekstpodstawowy"/>
        <w:spacing w:after="0" w:line="360" w:lineRule="auto"/>
        <w:ind w:right="23"/>
        <w:jc w:val="both"/>
        <w:rPr>
          <w:rFonts w:ascii="Arial" w:hAnsi="Arial" w:cs="Arial"/>
          <w:bCs/>
        </w:rPr>
      </w:pPr>
      <w:r w:rsidRPr="00177D87">
        <w:rPr>
          <w:rFonts w:ascii="Arial" w:hAnsi="Arial" w:cs="Arial"/>
          <w:bCs/>
          <w:i/>
        </w:rPr>
        <w:t>Uwaga:</w:t>
      </w:r>
      <w:r>
        <w:rPr>
          <w:rFonts w:ascii="Arial" w:hAnsi="Arial" w:cs="Arial"/>
          <w:bCs/>
        </w:rPr>
        <w:t xml:space="preserve"> </w:t>
      </w:r>
      <w:r w:rsidR="00852AF8" w:rsidRPr="00852AF8">
        <w:rPr>
          <w:rFonts w:ascii="Arial" w:hAnsi="Arial" w:cs="Arial"/>
          <w:bCs/>
        </w:rPr>
        <w:t xml:space="preserve">Przewidywana </w:t>
      </w:r>
      <w:r>
        <w:rPr>
          <w:rFonts w:ascii="Arial" w:hAnsi="Arial" w:cs="Arial"/>
          <w:bCs/>
        </w:rPr>
        <w:t>ilość</w:t>
      </w:r>
      <w:r w:rsidR="00852AF8" w:rsidRPr="00852AF8">
        <w:rPr>
          <w:rFonts w:ascii="Arial" w:hAnsi="Arial" w:cs="Arial"/>
          <w:bCs/>
        </w:rPr>
        <w:t xml:space="preserve"> butli z wodą nie stanowi zobowiązania i konieczności jej zamówienia. Rozliczenie będzie następowało wg. </w:t>
      </w:r>
      <w:r>
        <w:rPr>
          <w:rFonts w:ascii="Arial" w:hAnsi="Arial" w:cs="Arial"/>
          <w:bCs/>
        </w:rPr>
        <w:t>liczby faktycznie</w:t>
      </w:r>
      <w:r w:rsidR="00852AF8" w:rsidRPr="00852AF8">
        <w:rPr>
          <w:rFonts w:ascii="Arial" w:hAnsi="Arial" w:cs="Arial"/>
          <w:bCs/>
        </w:rPr>
        <w:t xml:space="preserve"> zużytych butli</w:t>
      </w:r>
      <w:r>
        <w:rPr>
          <w:rFonts w:ascii="Arial" w:hAnsi="Arial" w:cs="Arial"/>
          <w:bCs/>
        </w:rPr>
        <w:t>,</w:t>
      </w:r>
      <w:r w:rsidR="00852AF8" w:rsidRPr="00852AF8">
        <w:rPr>
          <w:rFonts w:ascii="Arial" w:hAnsi="Arial" w:cs="Arial"/>
          <w:bCs/>
        </w:rPr>
        <w:t xml:space="preserve"> do maksymalnej kwoty nominalnego zobowiązania, które zostanie wpisane do umowy.</w:t>
      </w:r>
      <w:r w:rsidR="00012FC3">
        <w:rPr>
          <w:rFonts w:ascii="Arial" w:hAnsi="Arial" w:cs="Arial"/>
          <w:bCs/>
        </w:rPr>
        <w:t xml:space="preserve"> Zamawiający zastrzega sobie prawo również do zwiększenia podanej liczby butli.</w:t>
      </w:r>
    </w:p>
    <w:p w:rsidR="00715724" w:rsidRPr="0081582C" w:rsidRDefault="00715724" w:rsidP="007157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2AF8" w:rsidRPr="005919D7" w:rsidRDefault="00852AF8" w:rsidP="0096607F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</w:t>
      </w:r>
      <w:r w:rsidRPr="005919D7">
        <w:rPr>
          <w:rFonts w:ascii="Arial" w:hAnsi="Arial" w:cs="Arial"/>
          <w:bCs/>
        </w:rPr>
        <w:t xml:space="preserve">sługa </w:t>
      </w:r>
      <w:r>
        <w:rPr>
          <w:rFonts w:ascii="Arial" w:hAnsi="Arial" w:cs="Arial"/>
          <w:bCs/>
        </w:rPr>
        <w:t xml:space="preserve">przewiduje </w:t>
      </w:r>
      <w:r w:rsidRPr="005919D7">
        <w:rPr>
          <w:rFonts w:ascii="Arial" w:hAnsi="Arial" w:cs="Arial"/>
          <w:bCs/>
        </w:rPr>
        <w:t>montaż i rozstawieni</w:t>
      </w:r>
      <w:r>
        <w:rPr>
          <w:rFonts w:ascii="Arial" w:hAnsi="Arial" w:cs="Arial"/>
          <w:bCs/>
        </w:rPr>
        <w:t>e</w:t>
      </w:r>
      <w:r w:rsidRPr="005919D7">
        <w:rPr>
          <w:rFonts w:ascii="Arial" w:hAnsi="Arial" w:cs="Arial"/>
          <w:bCs/>
        </w:rPr>
        <w:t xml:space="preserve"> </w:t>
      </w:r>
      <w:r w:rsidR="0096607F">
        <w:rPr>
          <w:rFonts w:ascii="Arial" w:hAnsi="Arial" w:cs="Arial"/>
          <w:bCs/>
        </w:rPr>
        <w:t xml:space="preserve">dystrybutorów </w:t>
      </w:r>
      <w:r w:rsidRPr="005919D7">
        <w:rPr>
          <w:rFonts w:ascii="Arial" w:hAnsi="Arial" w:cs="Arial"/>
          <w:bCs/>
        </w:rPr>
        <w:t xml:space="preserve">oraz </w:t>
      </w:r>
      <w:r w:rsidR="0096607F">
        <w:rPr>
          <w:rFonts w:ascii="Arial" w:hAnsi="Arial" w:cs="Arial"/>
          <w:bCs/>
        </w:rPr>
        <w:t>butli</w:t>
      </w:r>
      <w:r w:rsidRPr="005919D7">
        <w:rPr>
          <w:rFonts w:ascii="Arial" w:hAnsi="Arial" w:cs="Arial"/>
          <w:bCs/>
        </w:rPr>
        <w:t xml:space="preserve"> dla każdej lokalizacji</w:t>
      </w:r>
      <w:r w:rsidR="00F576A1">
        <w:rPr>
          <w:rFonts w:ascii="Arial" w:hAnsi="Arial" w:cs="Arial"/>
          <w:bCs/>
        </w:rPr>
        <w:t>,</w:t>
      </w:r>
      <w:r w:rsidRPr="005919D7">
        <w:rPr>
          <w:rFonts w:ascii="Arial" w:hAnsi="Arial" w:cs="Arial"/>
          <w:bCs/>
        </w:rPr>
        <w:t xml:space="preserve"> a także sukcesyw</w:t>
      </w:r>
      <w:r w:rsidR="0096607F">
        <w:rPr>
          <w:rFonts w:ascii="Arial" w:hAnsi="Arial" w:cs="Arial"/>
          <w:bCs/>
        </w:rPr>
        <w:t>ną dostawę</w:t>
      </w:r>
      <w:r w:rsidRPr="005919D7">
        <w:rPr>
          <w:rFonts w:ascii="Arial" w:hAnsi="Arial" w:cs="Arial"/>
          <w:bCs/>
        </w:rPr>
        <w:t xml:space="preserve"> wody </w:t>
      </w:r>
      <w:r w:rsidRPr="005919D7">
        <w:rPr>
          <w:rFonts w:ascii="Arial" w:hAnsi="Arial" w:cs="Arial"/>
          <w:b/>
          <w:bCs/>
        </w:rPr>
        <w:t xml:space="preserve">wraz z wniesieniem do miejsc, gdzie rozmieszczone </w:t>
      </w:r>
      <w:r w:rsidR="00E47323">
        <w:rPr>
          <w:rFonts w:ascii="Arial" w:hAnsi="Arial" w:cs="Arial"/>
          <w:b/>
          <w:bCs/>
        </w:rPr>
        <w:t>bę</w:t>
      </w:r>
      <w:r w:rsidR="0096607F">
        <w:rPr>
          <w:rFonts w:ascii="Arial" w:hAnsi="Arial" w:cs="Arial"/>
          <w:b/>
          <w:bCs/>
        </w:rPr>
        <w:t>dą</w:t>
      </w:r>
      <w:r w:rsidRPr="005919D7">
        <w:rPr>
          <w:rFonts w:ascii="Arial" w:hAnsi="Arial" w:cs="Arial"/>
          <w:b/>
          <w:bCs/>
        </w:rPr>
        <w:t xml:space="preserve"> dystrybutory</w:t>
      </w:r>
      <w:r w:rsidRPr="005919D7">
        <w:rPr>
          <w:rFonts w:ascii="Arial" w:hAnsi="Arial" w:cs="Arial"/>
          <w:bCs/>
        </w:rPr>
        <w:t xml:space="preserve"> </w:t>
      </w:r>
      <w:r w:rsidR="00EA5C6B">
        <w:rPr>
          <w:rFonts w:ascii="Arial" w:hAnsi="Arial" w:cs="Arial"/>
          <w:bCs/>
        </w:rPr>
        <w:br/>
      </w:r>
      <w:r w:rsidR="00E47323">
        <w:rPr>
          <w:rFonts w:ascii="Arial" w:hAnsi="Arial" w:cs="Arial"/>
          <w:bCs/>
        </w:rPr>
        <w:t xml:space="preserve">w </w:t>
      </w:r>
      <w:r w:rsidRPr="005919D7">
        <w:rPr>
          <w:rFonts w:ascii="Arial" w:hAnsi="Arial" w:cs="Arial"/>
          <w:bCs/>
        </w:rPr>
        <w:t>budynk</w:t>
      </w:r>
      <w:r w:rsidR="00E47323">
        <w:rPr>
          <w:rFonts w:ascii="Arial" w:hAnsi="Arial" w:cs="Arial"/>
          <w:bCs/>
        </w:rPr>
        <w:t>u</w:t>
      </w:r>
      <w:r w:rsidRPr="005919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wielo</w:t>
      </w:r>
      <w:r w:rsidRPr="005919D7">
        <w:rPr>
          <w:rFonts w:ascii="Arial" w:hAnsi="Arial" w:cs="Arial"/>
          <w:bCs/>
        </w:rPr>
        <w:t>kondygnacyjnym tj.: parter, I,</w:t>
      </w:r>
      <w:r>
        <w:rPr>
          <w:rFonts w:ascii="Arial" w:hAnsi="Arial" w:cs="Arial"/>
          <w:bCs/>
        </w:rPr>
        <w:t xml:space="preserve"> II i III piętro -</w:t>
      </w:r>
      <w:r w:rsidR="00C01F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brak windy</w:t>
      </w:r>
      <w:r w:rsidRPr="005919D7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7C1409" w:rsidRDefault="007C1409" w:rsidP="007C1409">
      <w:pPr>
        <w:pStyle w:val="Tekstpodstawowy"/>
        <w:spacing w:after="0"/>
        <w:ind w:right="23"/>
        <w:jc w:val="both"/>
        <w:rPr>
          <w:rFonts w:ascii="Arial" w:hAnsi="Arial" w:cs="Arial"/>
        </w:rPr>
      </w:pPr>
    </w:p>
    <w:p w:rsidR="00852AF8" w:rsidRPr="00EA5C6B" w:rsidRDefault="00852AF8" w:rsidP="00852AF8">
      <w:pPr>
        <w:pStyle w:val="NormalnyWeb"/>
        <w:suppressAutoHyphens/>
        <w:spacing w:beforeAutospacing="0" w:after="0" w:afterAutospacing="0"/>
        <w:rPr>
          <w:rFonts w:ascii="Arial" w:hAnsi="Arial" w:cs="Arial"/>
          <w:sz w:val="20"/>
          <w:szCs w:val="20"/>
        </w:rPr>
      </w:pPr>
      <w:r w:rsidRPr="00EA5C6B">
        <w:rPr>
          <w:rFonts w:ascii="Arial" w:hAnsi="Arial" w:cs="Arial"/>
          <w:sz w:val="20"/>
          <w:szCs w:val="20"/>
        </w:rPr>
        <w:t xml:space="preserve">Termin realizacji zamówienia: </w:t>
      </w:r>
      <w:r w:rsidR="00EA5C6B" w:rsidRPr="00EA5C6B">
        <w:rPr>
          <w:rFonts w:ascii="Arial" w:hAnsi="Arial" w:cs="Arial"/>
          <w:sz w:val="20"/>
          <w:szCs w:val="20"/>
        </w:rPr>
        <w:t>od 2 maja</w:t>
      </w:r>
      <w:r w:rsidRPr="00EA5C6B">
        <w:rPr>
          <w:rFonts w:ascii="Arial" w:hAnsi="Arial" w:cs="Arial"/>
          <w:sz w:val="20"/>
          <w:szCs w:val="20"/>
        </w:rPr>
        <w:t xml:space="preserve"> 202</w:t>
      </w:r>
      <w:r w:rsidR="00E47323" w:rsidRPr="00EA5C6B">
        <w:rPr>
          <w:rFonts w:ascii="Arial" w:hAnsi="Arial" w:cs="Arial"/>
          <w:sz w:val="20"/>
          <w:szCs w:val="20"/>
        </w:rPr>
        <w:t>2</w:t>
      </w:r>
      <w:r w:rsidRPr="00EA5C6B">
        <w:rPr>
          <w:rFonts w:ascii="Arial" w:hAnsi="Arial" w:cs="Arial"/>
          <w:sz w:val="20"/>
          <w:szCs w:val="20"/>
        </w:rPr>
        <w:t xml:space="preserve"> r. do </w:t>
      </w:r>
      <w:r w:rsidR="00E47323" w:rsidRPr="00EA5C6B">
        <w:rPr>
          <w:rFonts w:ascii="Arial" w:hAnsi="Arial" w:cs="Arial"/>
          <w:sz w:val="20"/>
          <w:szCs w:val="20"/>
        </w:rPr>
        <w:t>30</w:t>
      </w:r>
      <w:r w:rsidRPr="00EA5C6B">
        <w:rPr>
          <w:rFonts w:ascii="Arial" w:hAnsi="Arial" w:cs="Arial"/>
          <w:sz w:val="20"/>
          <w:szCs w:val="20"/>
        </w:rPr>
        <w:t xml:space="preserve"> września 202</w:t>
      </w:r>
      <w:r w:rsidR="00E47323" w:rsidRPr="00EA5C6B">
        <w:rPr>
          <w:rFonts w:ascii="Arial" w:hAnsi="Arial" w:cs="Arial"/>
          <w:sz w:val="20"/>
          <w:szCs w:val="20"/>
        </w:rPr>
        <w:t>2</w:t>
      </w:r>
      <w:r w:rsidRPr="00EA5C6B">
        <w:rPr>
          <w:rFonts w:ascii="Arial" w:hAnsi="Arial" w:cs="Arial"/>
          <w:sz w:val="20"/>
          <w:szCs w:val="20"/>
        </w:rPr>
        <w:t xml:space="preserve"> r.</w:t>
      </w:r>
    </w:p>
    <w:p w:rsidR="00852AF8" w:rsidRDefault="00852AF8" w:rsidP="007C1409">
      <w:pPr>
        <w:pStyle w:val="Tekstpodstawowy"/>
        <w:spacing w:after="0"/>
        <w:ind w:right="23"/>
        <w:jc w:val="both"/>
        <w:rPr>
          <w:rFonts w:ascii="Arial" w:hAnsi="Arial" w:cs="Arial"/>
        </w:rPr>
      </w:pPr>
    </w:p>
    <w:p w:rsidR="00852AF8" w:rsidRDefault="00852AF8" w:rsidP="007C1409">
      <w:pPr>
        <w:pStyle w:val="Tekstpodstawowy"/>
        <w:spacing w:after="0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Kalkulacja musi zawierać następujące informacje:</w:t>
      </w:r>
    </w:p>
    <w:p w:rsidR="00852AF8" w:rsidRPr="005B10C3" w:rsidRDefault="00852AF8" w:rsidP="007C1409">
      <w:pPr>
        <w:pStyle w:val="Tekstpodstawowy"/>
        <w:spacing w:after="0"/>
        <w:ind w:right="23"/>
        <w:jc w:val="both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676"/>
        <w:gridCol w:w="2267"/>
        <w:gridCol w:w="2546"/>
      </w:tblGrid>
      <w:tr w:rsidR="00C01F89" w:rsidRPr="00151FDB" w:rsidTr="00C01F89">
        <w:trPr>
          <w:trHeight w:val="583"/>
          <w:jc w:val="center"/>
        </w:trPr>
        <w:tc>
          <w:tcPr>
            <w:tcW w:w="316" w:type="pct"/>
            <w:vAlign w:val="center"/>
          </w:tcPr>
          <w:p w:rsidR="00C01F89" w:rsidRPr="00151FDB" w:rsidRDefault="00C01F89" w:rsidP="00852A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51FD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028" w:type="pct"/>
            <w:vAlign w:val="center"/>
          </w:tcPr>
          <w:p w:rsidR="00C01F89" w:rsidRPr="00151FDB" w:rsidRDefault="00C01F89" w:rsidP="00852AF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outlineLvl w:val="8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Elementy</w:t>
            </w:r>
            <w:r w:rsidRPr="00151FDB">
              <w:rPr>
                <w:rFonts w:ascii="Arial" w:eastAsia="Times New Roman" w:hAnsi="Arial" w:cs="Arial"/>
                <w:sz w:val="20"/>
                <w:lang w:eastAsia="pl-PL"/>
              </w:rPr>
              <w:t xml:space="preserve"> zamówienia</w:t>
            </w:r>
          </w:p>
        </w:tc>
        <w:tc>
          <w:tcPr>
            <w:tcW w:w="1251" w:type="pct"/>
            <w:vAlign w:val="center"/>
          </w:tcPr>
          <w:p w:rsidR="00C01F89" w:rsidRPr="00151FDB" w:rsidRDefault="00C01F89" w:rsidP="00852AF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outlineLvl w:val="8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br/>
              <w:t>w kwocie ne</w:t>
            </w:r>
            <w:r w:rsidRPr="00151FDB">
              <w:rPr>
                <w:rFonts w:ascii="Arial" w:eastAsia="Times New Roman" w:hAnsi="Arial" w:cs="Arial"/>
                <w:sz w:val="20"/>
                <w:lang w:eastAsia="pl-PL"/>
              </w:rPr>
              <w:t>tto</w:t>
            </w:r>
          </w:p>
        </w:tc>
        <w:tc>
          <w:tcPr>
            <w:tcW w:w="1405" w:type="pct"/>
          </w:tcPr>
          <w:p w:rsidR="00C01F89" w:rsidRDefault="00C01F89" w:rsidP="00852AF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outlineLvl w:val="8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Cena jednostkowa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br/>
            </w:r>
            <w:r w:rsidRPr="00151FDB">
              <w:rPr>
                <w:rFonts w:ascii="Arial" w:eastAsia="Times New Roman" w:hAnsi="Arial" w:cs="Arial"/>
                <w:sz w:val="20"/>
                <w:lang w:eastAsia="pl-PL"/>
              </w:rPr>
              <w:t>w kwocie brutto</w:t>
            </w:r>
          </w:p>
        </w:tc>
      </w:tr>
      <w:tr w:rsidR="00C01F89" w:rsidRPr="00151FDB" w:rsidTr="00C01F89">
        <w:trPr>
          <w:trHeight w:val="701"/>
          <w:jc w:val="center"/>
        </w:trPr>
        <w:tc>
          <w:tcPr>
            <w:tcW w:w="316" w:type="pct"/>
            <w:vAlign w:val="center"/>
          </w:tcPr>
          <w:p w:rsidR="00C01F89" w:rsidRPr="00151FDB" w:rsidRDefault="00C01F89" w:rsidP="00852A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151F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28" w:type="pct"/>
            <w:vAlign w:val="center"/>
          </w:tcPr>
          <w:p w:rsidR="00C01F89" w:rsidRPr="00E762F0" w:rsidRDefault="00C01F89" w:rsidP="00852AF8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Butla wody o poj. min.18 l max. 20 l</w:t>
            </w:r>
          </w:p>
        </w:tc>
        <w:tc>
          <w:tcPr>
            <w:tcW w:w="1251" w:type="pct"/>
            <w:vAlign w:val="center"/>
          </w:tcPr>
          <w:p w:rsidR="00C01F89" w:rsidRPr="00151FDB" w:rsidRDefault="00C01F89" w:rsidP="00852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05" w:type="pct"/>
          </w:tcPr>
          <w:p w:rsidR="00C01F89" w:rsidRPr="00151FDB" w:rsidRDefault="00C01F89" w:rsidP="00852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C01F89" w:rsidRPr="00151FDB" w:rsidTr="00C01F89">
        <w:trPr>
          <w:trHeight w:val="711"/>
          <w:jc w:val="center"/>
        </w:trPr>
        <w:tc>
          <w:tcPr>
            <w:tcW w:w="316" w:type="pct"/>
            <w:vAlign w:val="center"/>
          </w:tcPr>
          <w:p w:rsidR="00C01F89" w:rsidRPr="00333EED" w:rsidRDefault="00C01F89" w:rsidP="00852A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33E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28" w:type="pct"/>
            <w:vAlign w:val="center"/>
          </w:tcPr>
          <w:p w:rsidR="00C01F89" w:rsidRPr="00333EED" w:rsidRDefault="00C01F89" w:rsidP="00852AF8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Czynsz miesięczny za dystrybutor</w:t>
            </w:r>
          </w:p>
        </w:tc>
        <w:tc>
          <w:tcPr>
            <w:tcW w:w="1251" w:type="pct"/>
            <w:vAlign w:val="center"/>
          </w:tcPr>
          <w:p w:rsidR="00C01F89" w:rsidRPr="00151FDB" w:rsidRDefault="00C01F89" w:rsidP="00852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5" w:type="pct"/>
          </w:tcPr>
          <w:p w:rsidR="00C01F89" w:rsidRPr="00151FDB" w:rsidRDefault="00C01F89" w:rsidP="00852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01F89" w:rsidRPr="00151FDB" w:rsidTr="00C01F89">
        <w:trPr>
          <w:trHeight w:val="711"/>
          <w:jc w:val="center"/>
        </w:trPr>
        <w:tc>
          <w:tcPr>
            <w:tcW w:w="316" w:type="pct"/>
            <w:vAlign w:val="center"/>
          </w:tcPr>
          <w:p w:rsidR="00C01F89" w:rsidRPr="00333EED" w:rsidRDefault="00C01F89" w:rsidP="00852A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028" w:type="pct"/>
            <w:vAlign w:val="center"/>
          </w:tcPr>
          <w:p w:rsidR="00C01F89" w:rsidRPr="00333EED" w:rsidRDefault="00C01F89" w:rsidP="00852AF8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Pozostałe opłaty (jeżeli występują)</w:t>
            </w:r>
          </w:p>
        </w:tc>
        <w:tc>
          <w:tcPr>
            <w:tcW w:w="1251" w:type="pct"/>
            <w:vAlign w:val="center"/>
          </w:tcPr>
          <w:p w:rsidR="00C01F89" w:rsidRDefault="00C01F89" w:rsidP="00852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5" w:type="pct"/>
          </w:tcPr>
          <w:p w:rsidR="00C01F89" w:rsidRDefault="00C01F89" w:rsidP="00852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C01F89" w:rsidRPr="00151FDB" w:rsidTr="00C01F89">
        <w:trPr>
          <w:trHeight w:val="711"/>
          <w:jc w:val="center"/>
        </w:trPr>
        <w:tc>
          <w:tcPr>
            <w:tcW w:w="316" w:type="pct"/>
            <w:vAlign w:val="center"/>
          </w:tcPr>
          <w:p w:rsidR="00C01F89" w:rsidRPr="00F66770" w:rsidRDefault="00C01F89" w:rsidP="00852AF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F667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028" w:type="pct"/>
            <w:vAlign w:val="center"/>
          </w:tcPr>
          <w:p w:rsidR="00C01F89" w:rsidRPr="00F66770" w:rsidRDefault="00C01F89" w:rsidP="00C01F8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</w:pPr>
            <w:r w:rsidRPr="00F6677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t>SUMA poz. 1-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51" w:type="pct"/>
            <w:vAlign w:val="center"/>
          </w:tcPr>
          <w:p w:rsidR="00C01F89" w:rsidRDefault="00C01F89" w:rsidP="00852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05" w:type="pct"/>
          </w:tcPr>
          <w:p w:rsidR="00C01F89" w:rsidRDefault="00C01F89" w:rsidP="00852A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7C1409" w:rsidRDefault="007C1409" w:rsidP="007C1409">
      <w:pPr>
        <w:pStyle w:val="Bezodstpw"/>
        <w:rPr>
          <w:rFonts w:ascii="Arial" w:eastAsia="Calibri" w:hAnsi="Arial" w:cs="Arial"/>
          <w:lang w:eastAsia="en-US"/>
        </w:rPr>
      </w:pPr>
    </w:p>
    <w:p w:rsidR="007C1409" w:rsidRDefault="007C1409" w:rsidP="007C1409">
      <w:pPr>
        <w:pStyle w:val="Bezodstpw"/>
        <w:rPr>
          <w:rFonts w:ascii="Arial" w:eastAsia="Calibri" w:hAnsi="Arial" w:cs="Arial"/>
          <w:lang w:eastAsia="en-US"/>
        </w:rPr>
      </w:pPr>
    </w:p>
    <w:p w:rsidR="007C1409" w:rsidRPr="0092128F" w:rsidRDefault="007C1409" w:rsidP="00852AF8">
      <w:pPr>
        <w:pStyle w:val="Bezodstpw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lang w:eastAsia="en-US"/>
        </w:rPr>
        <w:t xml:space="preserve">Zamawiający zamawia wodę z częstotliwością dostaw co 2 tygodnie, z możliwością ustalenia dodatkowej dostawy na telefon w </w:t>
      </w:r>
      <w:r w:rsidR="00453816">
        <w:rPr>
          <w:rFonts w:ascii="Arial" w:eastAsia="Calibri" w:hAnsi="Arial" w:cs="Arial"/>
          <w:lang w:eastAsia="en-US"/>
        </w:rPr>
        <w:t>okresie</w:t>
      </w:r>
      <w:r>
        <w:rPr>
          <w:rFonts w:ascii="Arial" w:eastAsia="Calibri" w:hAnsi="Arial" w:cs="Arial"/>
          <w:lang w:eastAsia="en-US"/>
        </w:rPr>
        <w:t xml:space="preserve"> 24h</w:t>
      </w:r>
      <w:r w:rsidR="00EA5C6B">
        <w:rPr>
          <w:rFonts w:ascii="Arial" w:eastAsia="Calibri" w:hAnsi="Arial" w:cs="Arial"/>
          <w:lang w:eastAsia="en-US"/>
        </w:rPr>
        <w:t xml:space="preserve"> -</w:t>
      </w:r>
      <w:r>
        <w:rPr>
          <w:rFonts w:ascii="Arial" w:eastAsia="Calibri" w:hAnsi="Arial" w:cs="Arial"/>
          <w:lang w:eastAsia="en-US"/>
        </w:rPr>
        <w:t xml:space="preserve"> </w:t>
      </w:r>
      <w:r w:rsidRPr="00EA5C6B">
        <w:rPr>
          <w:rFonts w:ascii="Arial" w:eastAsia="Calibri" w:hAnsi="Arial" w:cs="Arial"/>
          <w:lang w:eastAsia="en-US"/>
        </w:rPr>
        <w:t>dostawa wody zgodnie z cennikiem.</w:t>
      </w:r>
    </w:p>
    <w:p w:rsidR="007C1409" w:rsidRDefault="007C1409" w:rsidP="0051616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616F" w:rsidRPr="0051616F" w:rsidRDefault="00360A05" w:rsidP="0051616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616F">
        <w:rPr>
          <w:rFonts w:ascii="Arial" w:hAnsi="Arial" w:cs="Arial"/>
          <w:b/>
          <w:sz w:val="20"/>
          <w:szCs w:val="20"/>
        </w:rPr>
        <w:t>Termin na przesyłanie szacunkowych wartości to</w:t>
      </w:r>
      <w:r w:rsidR="00237E68" w:rsidRPr="0051616F">
        <w:rPr>
          <w:rFonts w:ascii="Arial" w:hAnsi="Arial" w:cs="Arial"/>
          <w:b/>
          <w:bCs/>
          <w:sz w:val="20"/>
          <w:szCs w:val="20"/>
        </w:rPr>
        <w:t xml:space="preserve"> </w:t>
      </w:r>
      <w:r w:rsidR="00B549E9" w:rsidRPr="00EA5C6B">
        <w:rPr>
          <w:rFonts w:ascii="Arial" w:hAnsi="Arial" w:cs="Arial"/>
          <w:b/>
          <w:bCs/>
          <w:sz w:val="20"/>
          <w:szCs w:val="20"/>
        </w:rPr>
        <w:t xml:space="preserve">piątek, </w:t>
      </w:r>
      <w:r w:rsidR="00EA5C6B" w:rsidRPr="00EA5C6B">
        <w:rPr>
          <w:rFonts w:ascii="Arial" w:hAnsi="Arial" w:cs="Arial"/>
          <w:b/>
          <w:bCs/>
          <w:sz w:val="20"/>
          <w:szCs w:val="20"/>
        </w:rPr>
        <w:t>8</w:t>
      </w:r>
      <w:r w:rsidR="00B549E9" w:rsidRPr="00EA5C6B">
        <w:rPr>
          <w:rFonts w:ascii="Arial" w:hAnsi="Arial" w:cs="Arial"/>
          <w:b/>
          <w:bCs/>
          <w:sz w:val="20"/>
          <w:szCs w:val="20"/>
        </w:rPr>
        <w:t xml:space="preserve"> kwietnia</w:t>
      </w:r>
      <w:r w:rsidR="00237E68" w:rsidRPr="00EA5C6B">
        <w:rPr>
          <w:rFonts w:ascii="Arial" w:hAnsi="Arial" w:cs="Arial"/>
          <w:b/>
          <w:bCs/>
          <w:sz w:val="20"/>
          <w:szCs w:val="20"/>
        </w:rPr>
        <w:t xml:space="preserve"> 202</w:t>
      </w:r>
      <w:r w:rsidR="008106B0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="0033386E" w:rsidRPr="00EA5C6B">
        <w:rPr>
          <w:rFonts w:ascii="Arial" w:hAnsi="Arial" w:cs="Arial"/>
          <w:b/>
          <w:bCs/>
          <w:sz w:val="20"/>
          <w:szCs w:val="20"/>
        </w:rPr>
        <w:t>r.</w:t>
      </w:r>
      <w:r w:rsidRPr="00EA5C6B">
        <w:rPr>
          <w:rFonts w:ascii="Arial" w:hAnsi="Arial" w:cs="Arial"/>
          <w:b/>
          <w:bCs/>
          <w:sz w:val="20"/>
          <w:szCs w:val="20"/>
        </w:rPr>
        <w:t xml:space="preserve">, godzina </w:t>
      </w:r>
      <w:r w:rsidR="0033386E" w:rsidRPr="00EA5C6B">
        <w:rPr>
          <w:rFonts w:ascii="Arial" w:hAnsi="Arial" w:cs="Arial"/>
          <w:b/>
          <w:bCs/>
          <w:sz w:val="20"/>
          <w:szCs w:val="20"/>
        </w:rPr>
        <w:t>1</w:t>
      </w:r>
      <w:r w:rsidR="00B549E9" w:rsidRPr="00EA5C6B">
        <w:rPr>
          <w:rFonts w:ascii="Arial" w:hAnsi="Arial" w:cs="Arial"/>
          <w:b/>
          <w:bCs/>
          <w:sz w:val="20"/>
          <w:szCs w:val="20"/>
        </w:rPr>
        <w:t>0</w:t>
      </w:r>
      <w:r w:rsidR="0033386E" w:rsidRPr="00EA5C6B">
        <w:rPr>
          <w:rFonts w:ascii="Arial" w:hAnsi="Arial" w:cs="Arial"/>
          <w:b/>
          <w:bCs/>
          <w:sz w:val="20"/>
          <w:szCs w:val="20"/>
        </w:rPr>
        <w:t>:00</w:t>
      </w:r>
      <w:r w:rsidRPr="00EA5C6B">
        <w:rPr>
          <w:rFonts w:ascii="Arial" w:hAnsi="Arial" w:cs="Arial"/>
          <w:b/>
          <w:bCs/>
          <w:sz w:val="20"/>
          <w:szCs w:val="20"/>
        </w:rPr>
        <w:t>.</w:t>
      </w:r>
    </w:p>
    <w:p w:rsidR="00855AAC" w:rsidRPr="0051616F" w:rsidRDefault="0051616F" w:rsidP="0051616F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616F">
        <w:rPr>
          <w:rFonts w:ascii="Arial" w:hAnsi="Arial" w:cs="Arial"/>
          <w:b/>
          <w:sz w:val="20"/>
          <w:szCs w:val="20"/>
        </w:rPr>
        <w:t xml:space="preserve">Kalkulacja musi zawierać koszt </w:t>
      </w:r>
      <w:r w:rsidRPr="00053976">
        <w:rPr>
          <w:rStyle w:val="Pogrubienie"/>
          <w:rFonts w:ascii="Arial" w:hAnsi="Arial" w:cs="Arial"/>
          <w:sz w:val="20"/>
          <w:szCs w:val="20"/>
        </w:rPr>
        <w:t>brutto</w:t>
      </w:r>
      <w:r w:rsidRPr="00053976">
        <w:rPr>
          <w:rFonts w:ascii="Arial" w:hAnsi="Arial" w:cs="Arial"/>
          <w:sz w:val="20"/>
          <w:szCs w:val="20"/>
        </w:rPr>
        <w:t xml:space="preserve"> </w:t>
      </w:r>
      <w:r w:rsidRPr="0051616F">
        <w:rPr>
          <w:rFonts w:ascii="Arial" w:hAnsi="Arial" w:cs="Arial"/>
          <w:b/>
          <w:sz w:val="20"/>
          <w:szCs w:val="20"/>
        </w:rPr>
        <w:t xml:space="preserve">oraz wartość </w:t>
      </w:r>
      <w:r w:rsidRPr="0051616F">
        <w:rPr>
          <w:rFonts w:ascii="Arial" w:hAnsi="Arial" w:cs="Arial"/>
          <w:b/>
          <w:bCs/>
          <w:sz w:val="20"/>
          <w:szCs w:val="20"/>
        </w:rPr>
        <w:t xml:space="preserve">netto </w:t>
      </w:r>
      <w:r w:rsidRPr="0051616F">
        <w:rPr>
          <w:rFonts w:ascii="Arial" w:hAnsi="Arial" w:cs="Arial"/>
          <w:b/>
          <w:sz w:val="20"/>
          <w:szCs w:val="20"/>
        </w:rPr>
        <w:t>przedmiotowej usługi.</w:t>
      </w:r>
    </w:p>
    <w:p w:rsidR="000639EB" w:rsidRPr="0051616F" w:rsidRDefault="00360A05" w:rsidP="0051616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1616F">
        <w:rPr>
          <w:rFonts w:ascii="Arial" w:hAnsi="Arial" w:cs="Arial"/>
          <w:b/>
          <w:sz w:val="20"/>
          <w:szCs w:val="20"/>
        </w:rPr>
        <w:t xml:space="preserve">Kalkulację </w:t>
      </w:r>
      <w:r w:rsidR="000639EB" w:rsidRPr="0051616F">
        <w:rPr>
          <w:rFonts w:ascii="Arial" w:hAnsi="Arial" w:cs="Arial"/>
          <w:b/>
          <w:sz w:val="20"/>
          <w:szCs w:val="20"/>
        </w:rPr>
        <w:t xml:space="preserve">cenową </w:t>
      </w:r>
      <w:r w:rsidRPr="0051616F">
        <w:rPr>
          <w:rFonts w:ascii="Arial" w:hAnsi="Arial" w:cs="Arial"/>
          <w:b/>
          <w:sz w:val="20"/>
          <w:szCs w:val="20"/>
        </w:rPr>
        <w:t>należy kierować na adres mailowy:</w:t>
      </w:r>
      <w:r w:rsidRPr="0051616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51616F">
          <w:rPr>
            <w:rStyle w:val="Hipercze"/>
            <w:rFonts w:ascii="Arial" w:hAnsi="Arial" w:cs="Arial"/>
            <w:b/>
            <w:bCs/>
            <w:color w:val="auto"/>
            <w:sz w:val="20"/>
            <w:szCs w:val="20"/>
            <w:u w:val="none"/>
          </w:rPr>
          <w:t>przetargi@wup.pl</w:t>
        </w:r>
      </w:hyperlink>
      <w:r w:rsidRPr="0051616F">
        <w:rPr>
          <w:rFonts w:ascii="Arial" w:hAnsi="Arial" w:cs="Arial"/>
          <w:b/>
          <w:bCs/>
          <w:sz w:val="20"/>
          <w:szCs w:val="20"/>
        </w:rPr>
        <w:t>.</w:t>
      </w:r>
      <w:r w:rsidRPr="0051616F">
        <w:rPr>
          <w:rFonts w:ascii="Arial" w:hAnsi="Arial" w:cs="Arial"/>
          <w:sz w:val="20"/>
          <w:szCs w:val="20"/>
        </w:rPr>
        <w:t xml:space="preserve"> </w:t>
      </w:r>
    </w:p>
    <w:p w:rsidR="0033386E" w:rsidRPr="006838D4" w:rsidRDefault="0033386E" w:rsidP="005161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0A05" w:rsidRPr="006838D4" w:rsidRDefault="00360A05" w:rsidP="005161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8D4">
        <w:rPr>
          <w:rFonts w:ascii="Arial" w:hAnsi="Arial" w:cs="Arial"/>
          <w:sz w:val="20"/>
          <w:szCs w:val="20"/>
        </w:rPr>
        <w:t>Zaznaczam, iż niniejsza wiadomość stanowi element analizy rynku i nie jest zamówieniem, a otrzymane od Państwa oferty nie powodują żadnych zobowiązań.</w:t>
      </w:r>
    </w:p>
    <w:p w:rsidR="00360A05" w:rsidRPr="006838D4" w:rsidRDefault="00360A05" w:rsidP="0051616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8D4">
        <w:rPr>
          <w:rFonts w:ascii="Arial" w:hAnsi="Arial" w:cs="Arial"/>
          <w:sz w:val="20"/>
          <w:szCs w:val="20"/>
        </w:rPr>
        <w:t>Ponadto informuję, iż po zebraniu szacunkowych cen od kilku potencjalnych Wykonawców, mogą Państwo otrzymać następną wiadomość d</w:t>
      </w:r>
      <w:r w:rsidR="00DE327B" w:rsidRPr="006838D4">
        <w:rPr>
          <w:rFonts w:ascii="Arial" w:hAnsi="Arial" w:cs="Arial"/>
          <w:sz w:val="20"/>
          <w:szCs w:val="20"/>
        </w:rPr>
        <w:t xml:space="preserve">otyczącą konkretnego zapytania </w:t>
      </w:r>
      <w:r w:rsidRPr="006838D4">
        <w:rPr>
          <w:rFonts w:ascii="Arial" w:hAnsi="Arial" w:cs="Arial"/>
          <w:sz w:val="20"/>
          <w:szCs w:val="20"/>
        </w:rPr>
        <w:t>cenowego.</w:t>
      </w:r>
    </w:p>
    <w:sectPr w:rsidR="00360A05" w:rsidRPr="006838D4" w:rsidSect="00237E6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506" w:rsidRDefault="00517506" w:rsidP="00A454FB">
      <w:pPr>
        <w:spacing w:after="0" w:line="240" w:lineRule="auto"/>
      </w:pPr>
      <w:r>
        <w:separator/>
      </w:r>
    </w:p>
  </w:endnote>
  <w:endnote w:type="continuationSeparator" w:id="0">
    <w:p w:rsidR="00517506" w:rsidRDefault="00517506" w:rsidP="00A4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506" w:rsidRDefault="00517506" w:rsidP="00A454FB">
      <w:pPr>
        <w:spacing w:after="0" w:line="240" w:lineRule="auto"/>
      </w:pPr>
      <w:r>
        <w:separator/>
      </w:r>
    </w:p>
  </w:footnote>
  <w:footnote w:type="continuationSeparator" w:id="0">
    <w:p w:rsidR="00517506" w:rsidRDefault="00517506" w:rsidP="00A4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3ED"/>
    <w:multiLevelType w:val="hybridMultilevel"/>
    <w:tmpl w:val="2FB0D0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787"/>
    <w:multiLevelType w:val="hybridMultilevel"/>
    <w:tmpl w:val="3710D09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B14DB"/>
    <w:multiLevelType w:val="hybridMultilevel"/>
    <w:tmpl w:val="443E5C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3381D"/>
    <w:multiLevelType w:val="hybridMultilevel"/>
    <w:tmpl w:val="6DD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37C4"/>
    <w:multiLevelType w:val="hybridMultilevel"/>
    <w:tmpl w:val="4BD221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0C85"/>
    <w:multiLevelType w:val="hybridMultilevel"/>
    <w:tmpl w:val="4670C2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4760A"/>
    <w:multiLevelType w:val="hybridMultilevel"/>
    <w:tmpl w:val="594C5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82E26"/>
    <w:multiLevelType w:val="hybridMultilevel"/>
    <w:tmpl w:val="80107B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326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5A7E98"/>
    <w:multiLevelType w:val="hybridMultilevel"/>
    <w:tmpl w:val="C5666B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B36D3"/>
    <w:multiLevelType w:val="hybridMultilevel"/>
    <w:tmpl w:val="1638D3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0614"/>
    <w:multiLevelType w:val="hybridMultilevel"/>
    <w:tmpl w:val="B6A0A9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326B0"/>
    <w:multiLevelType w:val="hybridMultilevel"/>
    <w:tmpl w:val="D710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A5D59"/>
    <w:multiLevelType w:val="hybridMultilevel"/>
    <w:tmpl w:val="C0D64B5E"/>
    <w:lvl w:ilvl="0" w:tplc="8BE69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3013D"/>
    <w:multiLevelType w:val="hybridMultilevel"/>
    <w:tmpl w:val="5802DE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24E70"/>
    <w:multiLevelType w:val="hybridMultilevel"/>
    <w:tmpl w:val="D10E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62B07"/>
    <w:multiLevelType w:val="hybridMultilevel"/>
    <w:tmpl w:val="CA12941E"/>
    <w:lvl w:ilvl="0" w:tplc="F892B230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607BC"/>
    <w:multiLevelType w:val="hybridMultilevel"/>
    <w:tmpl w:val="1BA86B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11339C"/>
    <w:multiLevelType w:val="hybridMultilevel"/>
    <w:tmpl w:val="6AF4B2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37CFF"/>
    <w:multiLevelType w:val="hybridMultilevel"/>
    <w:tmpl w:val="4CA6CA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509C4"/>
    <w:multiLevelType w:val="hybridMultilevel"/>
    <w:tmpl w:val="BB54FC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B001168"/>
    <w:multiLevelType w:val="hybridMultilevel"/>
    <w:tmpl w:val="E31EB03C"/>
    <w:lvl w:ilvl="0" w:tplc="8CCAAA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E10120D"/>
    <w:multiLevelType w:val="hybridMultilevel"/>
    <w:tmpl w:val="C81C7C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B3E78"/>
    <w:multiLevelType w:val="hybridMultilevel"/>
    <w:tmpl w:val="75D633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B8E31D9"/>
    <w:multiLevelType w:val="hybridMultilevel"/>
    <w:tmpl w:val="FAA8A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3B7145"/>
    <w:multiLevelType w:val="hybridMultilevel"/>
    <w:tmpl w:val="5CBC2E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7335C"/>
    <w:multiLevelType w:val="hybridMultilevel"/>
    <w:tmpl w:val="1E121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C06DC"/>
    <w:multiLevelType w:val="hybridMultilevel"/>
    <w:tmpl w:val="1CF2C10A"/>
    <w:lvl w:ilvl="0" w:tplc="1CD6BED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018" w:hanging="360"/>
      </w:pPr>
    </w:lvl>
    <w:lvl w:ilvl="2" w:tplc="0415001B" w:tentative="1">
      <w:start w:val="1"/>
      <w:numFmt w:val="lowerRoman"/>
      <w:lvlText w:val="%3."/>
      <w:lvlJc w:val="right"/>
      <w:pPr>
        <w:ind w:left="6738" w:hanging="180"/>
      </w:pPr>
    </w:lvl>
    <w:lvl w:ilvl="3" w:tplc="0415000F" w:tentative="1">
      <w:start w:val="1"/>
      <w:numFmt w:val="decimal"/>
      <w:lvlText w:val="%4."/>
      <w:lvlJc w:val="left"/>
      <w:pPr>
        <w:ind w:left="7458" w:hanging="360"/>
      </w:pPr>
    </w:lvl>
    <w:lvl w:ilvl="4" w:tplc="04150019" w:tentative="1">
      <w:start w:val="1"/>
      <w:numFmt w:val="lowerLetter"/>
      <w:lvlText w:val="%5."/>
      <w:lvlJc w:val="left"/>
      <w:pPr>
        <w:ind w:left="8178" w:hanging="360"/>
      </w:pPr>
    </w:lvl>
    <w:lvl w:ilvl="5" w:tplc="0415001B" w:tentative="1">
      <w:start w:val="1"/>
      <w:numFmt w:val="lowerRoman"/>
      <w:lvlText w:val="%6."/>
      <w:lvlJc w:val="right"/>
      <w:pPr>
        <w:ind w:left="8898" w:hanging="180"/>
      </w:pPr>
    </w:lvl>
    <w:lvl w:ilvl="6" w:tplc="0415000F" w:tentative="1">
      <w:start w:val="1"/>
      <w:numFmt w:val="decimal"/>
      <w:lvlText w:val="%7."/>
      <w:lvlJc w:val="left"/>
      <w:pPr>
        <w:ind w:left="9618" w:hanging="360"/>
      </w:pPr>
    </w:lvl>
    <w:lvl w:ilvl="7" w:tplc="04150019" w:tentative="1">
      <w:start w:val="1"/>
      <w:numFmt w:val="lowerLetter"/>
      <w:lvlText w:val="%8."/>
      <w:lvlJc w:val="left"/>
      <w:pPr>
        <w:ind w:left="10338" w:hanging="360"/>
      </w:pPr>
    </w:lvl>
    <w:lvl w:ilvl="8" w:tplc="0415001B" w:tentative="1">
      <w:start w:val="1"/>
      <w:numFmt w:val="lowerRoman"/>
      <w:lvlText w:val="%9."/>
      <w:lvlJc w:val="right"/>
      <w:pPr>
        <w:ind w:left="11058" w:hanging="180"/>
      </w:pPr>
    </w:lvl>
  </w:abstractNum>
  <w:abstractNum w:abstractNumId="28" w15:restartNumberingAfterBreak="0">
    <w:nsid w:val="60EA3947"/>
    <w:multiLevelType w:val="hybridMultilevel"/>
    <w:tmpl w:val="31AC0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081404"/>
    <w:multiLevelType w:val="hybridMultilevel"/>
    <w:tmpl w:val="95520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85206"/>
    <w:multiLevelType w:val="hybridMultilevel"/>
    <w:tmpl w:val="BF08339A"/>
    <w:lvl w:ilvl="0" w:tplc="E2DCAD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FC724F7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F163FD"/>
    <w:multiLevelType w:val="hybridMultilevel"/>
    <w:tmpl w:val="51DA7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C08F5"/>
    <w:multiLevelType w:val="hybridMultilevel"/>
    <w:tmpl w:val="890637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22038"/>
    <w:multiLevelType w:val="hybridMultilevel"/>
    <w:tmpl w:val="28280C50"/>
    <w:lvl w:ilvl="0" w:tplc="326831C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72122"/>
    <w:multiLevelType w:val="hybridMultilevel"/>
    <w:tmpl w:val="A25AD5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12F5D"/>
    <w:multiLevelType w:val="hybridMultilevel"/>
    <w:tmpl w:val="1F160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F43A0"/>
    <w:multiLevelType w:val="hybridMultilevel"/>
    <w:tmpl w:val="1F160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0"/>
  </w:num>
  <w:num w:numId="5">
    <w:abstractNumId w:val="36"/>
  </w:num>
  <w:num w:numId="6">
    <w:abstractNumId w:val="30"/>
  </w:num>
  <w:num w:numId="7">
    <w:abstractNumId w:val="15"/>
  </w:num>
  <w:num w:numId="8">
    <w:abstractNumId w:val="6"/>
  </w:num>
  <w:num w:numId="9">
    <w:abstractNumId w:val="21"/>
  </w:num>
  <w:num w:numId="10">
    <w:abstractNumId w:val="8"/>
  </w:num>
  <w:num w:numId="11">
    <w:abstractNumId w:val="17"/>
  </w:num>
  <w:num w:numId="12">
    <w:abstractNumId w:val="28"/>
  </w:num>
  <w:num w:numId="13">
    <w:abstractNumId w:val="23"/>
  </w:num>
  <w:num w:numId="14">
    <w:abstractNumId w:val="16"/>
  </w:num>
  <w:num w:numId="15">
    <w:abstractNumId w:val="17"/>
  </w:num>
  <w:num w:numId="16">
    <w:abstractNumId w:val="1"/>
  </w:num>
  <w:num w:numId="17">
    <w:abstractNumId w:val="33"/>
  </w:num>
  <w:num w:numId="18">
    <w:abstractNumId w:val="5"/>
  </w:num>
  <w:num w:numId="19">
    <w:abstractNumId w:val="22"/>
  </w:num>
  <w:num w:numId="20">
    <w:abstractNumId w:val="7"/>
  </w:num>
  <w:num w:numId="21">
    <w:abstractNumId w:val="25"/>
  </w:num>
  <w:num w:numId="22">
    <w:abstractNumId w:val="11"/>
  </w:num>
  <w:num w:numId="23">
    <w:abstractNumId w:val="10"/>
  </w:num>
  <w:num w:numId="24">
    <w:abstractNumId w:val="18"/>
  </w:num>
  <w:num w:numId="25">
    <w:abstractNumId w:val="0"/>
  </w:num>
  <w:num w:numId="26">
    <w:abstractNumId w:val="9"/>
  </w:num>
  <w:num w:numId="27">
    <w:abstractNumId w:val="32"/>
  </w:num>
  <w:num w:numId="28">
    <w:abstractNumId w:val="34"/>
  </w:num>
  <w:num w:numId="29">
    <w:abstractNumId w:val="14"/>
  </w:num>
  <w:num w:numId="30">
    <w:abstractNumId w:val="4"/>
  </w:num>
  <w:num w:numId="31">
    <w:abstractNumId w:val="26"/>
  </w:num>
  <w:num w:numId="32">
    <w:abstractNumId w:val="19"/>
  </w:num>
  <w:num w:numId="33">
    <w:abstractNumId w:val="31"/>
  </w:num>
  <w:num w:numId="34">
    <w:abstractNumId w:val="2"/>
  </w:num>
  <w:num w:numId="35">
    <w:abstractNumId w:val="3"/>
  </w:num>
  <w:num w:numId="36">
    <w:abstractNumId w:val="29"/>
  </w:num>
  <w:num w:numId="37">
    <w:abstractNumId w:val="24"/>
  </w:num>
  <w:num w:numId="38">
    <w:abstractNumId w:val="1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E9"/>
    <w:rsid w:val="00002C59"/>
    <w:rsid w:val="00012FC3"/>
    <w:rsid w:val="0003053F"/>
    <w:rsid w:val="0003136E"/>
    <w:rsid w:val="00053976"/>
    <w:rsid w:val="000639EB"/>
    <w:rsid w:val="0007654D"/>
    <w:rsid w:val="000A7D40"/>
    <w:rsid w:val="000C1FC5"/>
    <w:rsid w:val="000E0B72"/>
    <w:rsid w:val="00137AF3"/>
    <w:rsid w:val="00177D87"/>
    <w:rsid w:val="00237E68"/>
    <w:rsid w:val="00255FF6"/>
    <w:rsid w:val="002659F4"/>
    <w:rsid w:val="002D2D6F"/>
    <w:rsid w:val="0033386E"/>
    <w:rsid w:val="00360A05"/>
    <w:rsid w:val="00402DD9"/>
    <w:rsid w:val="0040433F"/>
    <w:rsid w:val="004072DF"/>
    <w:rsid w:val="00453816"/>
    <w:rsid w:val="004C7D2E"/>
    <w:rsid w:val="004E7D24"/>
    <w:rsid w:val="00507492"/>
    <w:rsid w:val="0051616F"/>
    <w:rsid w:val="005168E9"/>
    <w:rsid w:val="00517506"/>
    <w:rsid w:val="00531CCF"/>
    <w:rsid w:val="00540444"/>
    <w:rsid w:val="00544708"/>
    <w:rsid w:val="005516E0"/>
    <w:rsid w:val="005F141F"/>
    <w:rsid w:val="00605E7C"/>
    <w:rsid w:val="00607AE7"/>
    <w:rsid w:val="00626407"/>
    <w:rsid w:val="006838D4"/>
    <w:rsid w:val="00715724"/>
    <w:rsid w:val="00720599"/>
    <w:rsid w:val="0072540B"/>
    <w:rsid w:val="0073626F"/>
    <w:rsid w:val="00760B7C"/>
    <w:rsid w:val="007938EB"/>
    <w:rsid w:val="007A5506"/>
    <w:rsid w:val="007B0E86"/>
    <w:rsid w:val="007C1409"/>
    <w:rsid w:val="008106B0"/>
    <w:rsid w:val="0081582C"/>
    <w:rsid w:val="00825DFA"/>
    <w:rsid w:val="008527E1"/>
    <w:rsid w:val="00852AF8"/>
    <w:rsid w:val="00855AAC"/>
    <w:rsid w:val="0088658E"/>
    <w:rsid w:val="00945673"/>
    <w:rsid w:val="0096572B"/>
    <w:rsid w:val="0096607F"/>
    <w:rsid w:val="009969D6"/>
    <w:rsid w:val="009A3F23"/>
    <w:rsid w:val="009B65BA"/>
    <w:rsid w:val="00A454FB"/>
    <w:rsid w:val="00B02206"/>
    <w:rsid w:val="00B549E9"/>
    <w:rsid w:val="00BE6456"/>
    <w:rsid w:val="00C01F89"/>
    <w:rsid w:val="00C37268"/>
    <w:rsid w:val="00C80565"/>
    <w:rsid w:val="00CF7E8E"/>
    <w:rsid w:val="00D16A63"/>
    <w:rsid w:val="00D5581B"/>
    <w:rsid w:val="00D8346B"/>
    <w:rsid w:val="00D83AA5"/>
    <w:rsid w:val="00DD71A7"/>
    <w:rsid w:val="00DE29BE"/>
    <w:rsid w:val="00DE327B"/>
    <w:rsid w:val="00E35AF8"/>
    <w:rsid w:val="00E47323"/>
    <w:rsid w:val="00EA48C2"/>
    <w:rsid w:val="00EA5C6B"/>
    <w:rsid w:val="00EB1EE9"/>
    <w:rsid w:val="00EB77B7"/>
    <w:rsid w:val="00EC7FF7"/>
    <w:rsid w:val="00EF2834"/>
    <w:rsid w:val="00F55253"/>
    <w:rsid w:val="00F576A1"/>
    <w:rsid w:val="00F74210"/>
    <w:rsid w:val="00F7440B"/>
    <w:rsid w:val="00FB30C0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72D6"/>
  <w15:chartTrackingRefBased/>
  <w15:docId w15:val="{8514E15E-93CD-43A2-9867-D7DB87C2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4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54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4FB"/>
  </w:style>
  <w:style w:type="paragraph" w:styleId="Stopka">
    <w:name w:val="footer"/>
    <w:basedOn w:val="Normalny"/>
    <w:link w:val="StopkaZnak"/>
    <w:uiPriority w:val="99"/>
    <w:unhideWhenUsed/>
    <w:rsid w:val="00A4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4FB"/>
  </w:style>
  <w:style w:type="character" w:styleId="Hipercze">
    <w:name w:val="Hyperlink"/>
    <w:basedOn w:val="Domylnaczcionkaakapitu"/>
    <w:uiPriority w:val="99"/>
    <w:semiHidden/>
    <w:unhideWhenUsed/>
    <w:rsid w:val="00360A05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B1E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1E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161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61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targi@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Bartoszewska Aneta</dc:creator>
  <cp:keywords/>
  <dc:description/>
  <cp:lastModifiedBy>Czmoch Marta</cp:lastModifiedBy>
  <cp:revision>14</cp:revision>
  <cp:lastPrinted>2022-04-04T09:34:00Z</cp:lastPrinted>
  <dcterms:created xsi:type="dcterms:W3CDTF">2022-04-01T11:51:00Z</dcterms:created>
  <dcterms:modified xsi:type="dcterms:W3CDTF">2022-04-04T12:44:00Z</dcterms:modified>
</cp:coreProperties>
</file>