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517" w:rsidRPr="00E4440D" w:rsidRDefault="003B3B6E" w:rsidP="003B3B6E">
      <w:pPr>
        <w:spacing w:line="240" w:lineRule="auto"/>
        <w:rPr>
          <w:b/>
          <w:sz w:val="26"/>
          <w:szCs w:val="26"/>
        </w:rPr>
      </w:pPr>
      <w:r>
        <w:rPr>
          <w:rFonts w:ascii="Arial" w:hAnsi="Arial" w:cs="Arial"/>
          <w:b/>
        </w:rPr>
        <w:t xml:space="preserve">Załącznik 7.14: </w:t>
      </w:r>
      <w:r w:rsidR="007C1392">
        <w:rPr>
          <w:b/>
          <w:sz w:val="26"/>
          <w:szCs w:val="26"/>
        </w:rPr>
        <w:t>M</w:t>
      </w:r>
      <w:r w:rsidR="00E63CD9" w:rsidRPr="00E4440D">
        <w:rPr>
          <w:b/>
          <w:sz w:val="26"/>
          <w:szCs w:val="26"/>
        </w:rPr>
        <w:t>etodologia pomiaru kryterium efektywnoś</w:t>
      </w:r>
      <w:r>
        <w:rPr>
          <w:b/>
          <w:sz w:val="26"/>
          <w:szCs w:val="26"/>
        </w:rPr>
        <w:t xml:space="preserve">ci </w:t>
      </w:r>
      <w:proofErr w:type="spellStart"/>
      <w:r>
        <w:rPr>
          <w:b/>
          <w:sz w:val="26"/>
          <w:szCs w:val="26"/>
        </w:rPr>
        <w:t>społeczno</w:t>
      </w:r>
      <w:proofErr w:type="spellEnd"/>
      <w:r>
        <w:rPr>
          <w:b/>
          <w:sz w:val="26"/>
          <w:szCs w:val="26"/>
        </w:rPr>
        <w:t xml:space="preserve"> – zatrudnieniowej </w:t>
      </w:r>
      <w:bookmarkStart w:id="0" w:name="_GoBack"/>
      <w:bookmarkEnd w:id="0"/>
      <w:r w:rsidR="00E63CD9" w:rsidRPr="00E4440D">
        <w:rPr>
          <w:b/>
          <w:sz w:val="26"/>
          <w:szCs w:val="26"/>
        </w:rPr>
        <w:t xml:space="preserve">w projektach realizowanych w ramach Osi Priorytetowej VII </w:t>
      </w:r>
      <w:r w:rsidR="00E63CD9" w:rsidRPr="00E4440D">
        <w:rPr>
          <w:b/>
          <w:i/>
          <w:sz w:val="26"/>
          <w:szCs w:val="26"/>
        </w:rPr>
        <w:t>Włączenie społeczne</w:t>
      </w:r>
    </w:p>
    <w:p w:rsidR="00E63CD9" w:rsidRDefault="00E63CD9" w:rsidP="00E63CD9">
      <w:pPr>
        <w:spacing w:line="240" w:lineRule="auto"/>
        <w:jc w:val="both"/>
        <w:rPr>
          <w:rFonts w:cs="Arial"/>
        </w:rPr>
      </w:pPr>
    </w:p>
    <w:p w:rsidR="0055389B" w:rsidRPr="0055389B" w:rsidRDefault="00E4440D" w:rsidP="00E63CD9">
      <w:pPr>
        <w:spacing w:line="240" w:lineRule="auto"/>
        <w:jc w:val="both"/>
        <w:rPr>
          <w:rFonts w:cs="Arial"/>
          <w:b/>
          <w:u w:val="single"/>
        </w:rPr>
      </w:pPr>
      <w:r>
        <w:rPr>
          <w:rFonts w:cs="Arial"/>
          <w:b/>
          <w:u w:val="single"/>
        </w:rPr>
        <w:t>K</w:t>
      </w:r>
      <w:r w:rsidR="0055389B" w:rsidRPr="0055389B">
        <w:rPr>
          <w:rFonts w:cs="Arial"/>
          <w:b/>
          <w:u w:val="single"/>
        </w:rPr>
        <w:t xml:space="preserve">ryterium efektywności </w:t>
      </w:r>
      <w:proofErr w:type="spellStart"/>
      <w:r w:rsidR="0055389B" w:rsidRPr="0055389B">
        <w:rPr>
          <w:rFonts w:cs="Arial"/>
          <w:b/>
          <w:u w:val="single"/>
        </w:rPr>
        <w:t>społeczno</w:t>
      </w:r>
      <w:proofErr w:type="spellEnd"/>
      <w:r w:rsidR="0055389B" w:rsidRPr="0055389B">
        <w:rPr>
          <w:rFonts w:cs="Arial"/>
          <w:b/>
          <w:u w:val="single"/>
        </w:rPr>
        <w:t xml:space="preserve"> – zatrudnieniowej – zasady ogólne:</w:t>
      </w:r>
    </w:p>
    <w:p w:rsidR="00E63CD9" w:rsidRPr="00E63CD9" w:rsidRDefault="000C412F" w:rsidP="00B14FDC">
      <w:pPr>
        <w:spacing w:line="240" w:lineRule="auto"/>
        <w:jc w:val="both"/>
        <w:rPr>
          <w:rFonts w:cs="Arial"/>
        </w:rPr>
      </w:pPr>
      <w:r>
        <w:rPr>
          <w:rFonts w:cs="Arial"/>
        </w:rPr>
        <w:t xml:space="preserve">1. </w:t>
      </w:r>
      <w:r w:rsidR="00E63CD9" w:rsidRPr="00E63CD9">
        <w:rPr>
          <w:rFonts w:cs="Arial"/>
        </w:rPr>
        <w:t xml:space="preserve">Efektywność społeczno-zatrudnieniowa mierzy efekty realizacji projektu względem uczestników projektu. </w:t>
      </w:r>
      <w:r w:rsidR="00DE6D3F">
        <w:rPr>
          <w:rFonts w:cs="Arial"/>
        </w:rPr>
        <w:t>J</w:t>
      </w:r>
      <w:r w:rsidR="00E63CD9" w:rsidRPr="00E63CD9">
        <w:rPr>
          <w:rFonts w:cs="Arial"/>
        </w:rPr>
        <w:t xml:space="preserve">est </w:t>
      </w:r>
      <w:r w:rsidR="00DE6D3F">
        <w:rPr>
          <w:rFonts w:cs="Arial"/>
        </w:rPr>
        <w:t xml:space="preserve">ona mierzona </w:t>
      </w:r>
      <w:r w:rsidR="00E63CD9" w:rsidRPr="00E63CD9">
        <w:rPr>
          <w:rFonts w:cs="Arial"/>
        </w:rPr>
        <w:t>w dwóch wymiarach funkcjonowania uczestników:</w:t>
      </w:r>
    </w:p>
    <w:p w:rsidR="000C412F" w:rsidRPr="000C412F" w:rsidRDefault="00E63CD9" w:rsidP="00D3770E">
      <w:pPr>
        <w:pStyle w:val="Akapitzlist"/>
        <w:numPr>
          <w:ilvl w:val="0"/>
          <w:numId w:val="12"/>
        </w:numPr>
        <w:spacing w:line="240" w:lineRule="auto"/>
        <w:jc w:val="both"/>
        <w:rPr>
          <w:rFonts w:cs="Arial"/>
        </w:rPr>
      </w:pPr>
      <w:r w:rsidRPr="000C412F">
        <w:rPr>
          <w:rFonts w:cs="Arial"/>
        </w:rPr>
        <w:t xml:space="preserve">w wymiarze społecznym, </w:t>
      </w:r>
    </w:p>
    <w:p w:rsidR="00E63CD9" w:rsidRPr="000C412F" w:rsidRDefault="00E63CD9" w:rsidP="00D3770E">
      <w:pPr>
        <w:pStyle w:val="Akapitzlist"/>
        <w:numPr>
          <w:ilvl w:val="0"/>
          <w:numId w:val="12"/>
        </w:numPr>
        <w:spacing w:line="240" w:lineRule="auto"/>
        <w:jc w:val="both"/>
        <w:rPr>
          <w:rFonts w:cs="Arial"/>
        </w:rPr>
      </w:pPr>
      <w:r w:rsidRPr="000C412F">
        <w:rPr>
          <w:rFonts w:cs="Arial"/>
        </w:rPr>
        <w:t>w wymiarze zatrudnieniowym.</w:t>
      </w:r>
    </w:p>
    <w:p w:rsidR="00E63CD9" w:rsidRPr="00E63CD9" w:rsidRDefault="00E63CD9" w:rsidP="0062662C">
      <w:pPr>
        <w:numPr>
          <w:ilvl w:val="0"/>
          <w:numId w:val="13"/>
        </w:numPr>
        <w:tabs>
          <w:tab w:val="left" w:pos="284"/>
        </w:tabs>
        <w:spacing w:after="0" w:line="240" w:lineRule="auto"/>
        <w:ind w:left="0" w:firstLine="0"/>
        <w:jc w:val="both"/>
        <w:rPr>
          <w:rFonts w:cs="Arial"/>
        </w:rPr>
      </w:pPr>
      <w:r w:rsidRPr="00E63CD9">
        <w:rPr>
          <w:rFonts w:cs="Arial"/>
        </w:rPr>
        <w:t>W odniesieniu do osób:</w:t>
      </w:r>
    </w:p>
    <w:p w:rsidR="00E63CD9" w:rsidRPr="00E63CD9" w:rsidRDefault="00E63CD9" w:rsidP="00D3770E">
      <w:pPr>
        <w:numPr>
          <w:ilvl w:val="0"/>
          <w:numId w:val="11"/>
        </w:numPr>
        <w:spacing w:after="0" w:line="240" w:lineRule="auto"/>
        <w:jc w:val="both"/>
        <w:rPr>
          <w:rFonts w:cs="Arial"/>
        </w:rPr>
      </w:pPr>
      <w:r w:rsidRPr="00E63CD9">
        <w:rPr>
          <w:rFonts w:cs="Arial"/>
        </w:rPr>
        <w:t xml:space="preserve">będących w pieczy zastępczej i opuszczających tę pieczę, o których mowa w ustawie z dnia </w:t>
      </w:r>
      <w:r w:rsidR="007F6F1A">
        <w:rPr>
          <w:rFonts w:cs="Arial"/>
        </w:rPr>
        <w:br/>
      </w:r>
      <w:r w:rsidRPr="00E63CD9">
        <w:rPr>
          <w:rFonts w:cs="Arial"/>
        </w:rPr>
        <w:t>9 czerwca 2011 r. o wspieraniu rodziny i systemie pieczy zastępczej,</w:t>
      </w:r>
    </w:p>
    <w:p w:rsidR="00E63CD9" w:rsidRPr="00E63CD9" w:rsidRDefault="00E63CD9" w:rsidP="00D3770E">
      <w:pPr>
        <w:numPr>
          <w:ilvl w:val="0"/>
          <w:numId w:val="11"/>
        </w:numPr>
        <w:spacing w:after="0" w:line="240" w:lineRule="auto"/>
        <w:jc w:val="both"/>
        <w:rPr>
          <w:rFonts w:cs="Arial"/>
        </w:rPr>
      </w:pPr>
      <w:r w:rsidRPr="00E63CD9">
        <w:rPr>
          <w:rFonts w:cs="Arial"/>
        </w:rPr>
        <w:t xml:space="preserve">nieletnich, wobec których zastosowano środki zapobiegania i zwalczania demoralizacji </w:t>
      </w:r>
      <w:r w:rsidR="007F6F1A">
        <w:rPr>
          <w:rFonts w:cs="Arial"/>
        </w:rPr>
        <w:br/>
      </w:r>
      <w:r w:rsidRPr="00E63CD9">
        <w:rPr>
          <w:rFonts w:cs="Arial"/>
        </w:rPr>
        <w:t>i przestępczości zgodnie z ustawą z dnia 26 października 1982 r. o postępowaniu w sprawach nieletnich,</w:t>
      </w:r>
    </w:p>
    <w:p w:rsidR="00E63CD9" w:rsidRPr="00E63CD9" w:rsidRDefault="00E63CD9" w:rsidP="00D3770E">
      <w:pPr>
        <w:numPr>
          <w:ilvl w:val="0"/>
          <w:numId w:val="11"/>
        </w:numPr>
        <w:spacing w:after="0" w:line="240" w:lineRule="auto"/>
        <w:jc w:val="both"/>
        <w:rPr>
          <w:rFonts w:cs="Arial"/>
        </w:rPr>
      </w:pPr>
      <w:r w:rsidRPr="00E63CD9">
        <w:rPr>
          <w:rFonts w:cs="Arial"/>
        </w:rPr>
        <w:t xml:space="preserve">przebywających w młodzieżowych ośrodkach wychowawczych i młodzieżowych ośrodkach socjoterapii, o których mowa w ustawie z dnia 7 września 1991 r. o systemie oświaty </w:t>
      </w:r>
    </w:p>
    <w:p w:rsidR="00E63CD9" w:rsidRPr="00E63CD9" w:rsidRDefault="00E63CD9" w:rsidP="00D3770E">
      <w:pPr>
        <w:spacing w:line="240" w:lineRule="auto"/>
        <w:ind w:left="360"/>
        <w:jc w:val="both"/>
        <w:rPr>
          <w:rFonts w:cs="Arial"/>
        </w:rPr>
      </w:pPr>
      <w:r w:rsidRPr="00E63CD9">
        <w:rPr>
          <w:rFonts w:cs="Arial"/>
        </w:rPr>
        <w:t xml:space="preserve">- do których są kierowane usługi aktywnej integracji </w:t>
      </w:r>
      <w:r w:rsidRPr="00E63CD9">
        <w:rPr>
          <w:rFonts w:cs="Arial"/>
          <w:b/>
        </w:rPr>
        <w:t>nie ma obowiązku stosowania kryteriów efektywności społeczno-zatrudnieniowej</w:t>
      </w:r>
      <w:r w:rsidRPr="00E63CD9">
        <w:rPr>
          <w:rFonts w:cs="Arial"/>
        </w:rPr>
        <w:t>.</w:t>
      </w:r>
    </w:p>
    <w:p w:rsidR="00E63CD9" w:rsidRPr="00E63CD9" w:rsidRDefault="00E63CD9" w:rsidP="003C072D">
      <w:pPr>
        <w:spacing w:line="240" w:lineRule="auto"/>
        <w:jc w:val="both"/>
        <w:rPr>
          <w:rFonts w:cs="Arial"/>
        </w:rPr>
      </w:pPr>
      <w:r w:rsidRPr="003C072D">
        <w:rPr>
          <w:rFonts w:cs="Arial"/>
        </w:rPr>
        <w:t>Ponadto,</w:t>
      </w:r>
      <w:r w:rsidRPr="00E63CD9">
        <w:rPr>
          <w:rFonts w:cs="Arial"/>
          <w:b/>
        </w:rPr>
        <w:t xml:space="preserve"> nie ma obowiązku stosowania efektywności społeczno-zatrudnieniowej wobec dzieci przebywających w placówkach wsparcia dziennego, ponieważ w stosunku do dzieci nie stosuje się aktywizacji społeczno-zatrudnieniowej</w:t>
      </w:r>
      <w:r w:rsidRPr="00E63CD9">
        <w:rPr>
          <w:rFonts w:cs="Arial"/>
        </w:rPr>
        <w:t>.</w:t>
      </w:r>
    </w:p>
    <w:p w:rsidR="00E63CD9" w:rsidRPr="00E63CD9" w:rsidRDefault="00E63CD9" w:rsidP="0062662C">
      <w:pPr>
        <w:pStyle w:val="Akapitzlist"/>
        <w:numPr>
          <w:ilvl w:val="0"/>
          <w:numId w:val="13"/>
        </w:numPr>
        <w:tabs>
          <w:tab w:val="left" w:pos="284"/>
        </w:tabs>
        <w:spacing w:line="240" w:lineRule="auto"/>
        <w:ind w:left="0" w:firstLine="0"/>
        <w:jc w:val="both"/>
        <w:rPr>
          <w:rFonts w:cs="Arial"/>
        </w:rPr>
      </w:pPr>
      <w:r>
        <w:rPr>
          <w:rFonts w:cs="Arial"/>
        </w:rPr>
        <w:t xml:space="preserve">Efektywność </w:t>
      </w:r>
      <w:proofErr w:type="spellStart"/>
      <w:r>
        <w:rPr>
          <w:rFonts w:cs="Arial"/>
        </w:rPr>
        <w:t>społeczno</w:t>
      </w:r>
      <w:proofErr w:type="spellEnd"/>
      <w:r>
        <w:rPr>
          <w:rFonts w:cs="Arial"/>
        </w:rPr>
        <w:t xml:space="preserve"> - zatrudnieniowa m</w:t>
      </w:r>
      <w:r w:rsidRPr="00E63CD9">
        <w:rPr>
          <w:rFonts w:cs="Arial"/>
        </w:rPr>
        <w:t xml:space="preserve">ierzona jest: </w:t>
      </w:r>
    </w:p>
    <w:p w:rsidR="00E63CD9" w:rsidRPr="00E63CD9" w:rsidRDefault="00E63CD9" w:rsidP="00E63CD9">
      <w:pPr>
        <w:pStyle w:val="Default"/>
        <w:numPr>
          <w:ilvl w:val="0"/>
          <w:numId w:val="3"/>
        </w:numPr>
        <w:jc w:val="both"/>
        <w:rPr>
          <w:rFonts w:asciiTheme="minorHAnsi" w:hAnsiTheme="minorHAnsi"/>
          <w:sz w:val="22"/>
          <w:szCs w:val="22"/>
        </w:rPr>
      </w:pPr>
      <w:r w:rsidRPr="00E63CD9">
        <w:rPr>
          <w:rFonts w:asciiTheme="minorHAnsi" w:hAnsiTheme="minorHAnsi"/>
          <w:sz w:val="22"/>
          <w:szCs w:val="22"/>
        </w:rPr>
        <w:t xml:space="preserve">wśród uczestników projektu względem ich sytuacji w momencie rozpoczęcia udziału </w:t>
      </w:r>
      <w:r w:rsidR="007F6F1A">
        <w:rPr>
          <w:rFonts w:asciiTheme="minorHAnsi" w:hAnsiTheme="minorHAnsi"/>
          <w:sz w:val="22"/>
          <w:szCs w:val="22"/>
        </w:rPr>
        <w:br/>
      </w:r>
      <w:r w:rsidRPr="00E63CD9">
        <w:rPr>
          <w:rFonts w:asciiTheme="minorHAnsi" w:hAnsiTheme="minorHAnsi"/>
          <w:sz w:val="22"/>
          <w:szCs w:val="22"/>
        </w:rPr>
        <w:t xml:space="preserve">w projekcie, rozumianego zgodnie z definicją wskazaną w </w:t>
      </w:r>
      <w:r w:rsidRPr="00E63CD9">
        <w:rPr>
          <w:rFonts w:asciiTheme="minorHAnsi" w:hAnsiTheme="minorHAnsi"/>
          <w:i/>
          <w:sz w:val="22"/>
          <w:szCs w:val="22"/>
        </w:rPr>
        <w:t>Wytycznych Ministra Infrastruktury i Rozwoju w zakresie monitorowania postępu rzeczowego i realizacji programów operacyjnych na lata 2014-2020</w:t>
      </w:r>
      <w:r w:rsidRPr="00E63CD9">
        <w:rPr>
          <w:rFonts w:asciiTheme="minorHAnsi" w:hAnsiTheme="minorHAnsi"/>
          <w:sz w:val="22"/>
          <w:szCs w:val="22"/>
        </w:rPr>
        <w:t xml:space="preserve">; </w:t>
      </w:r>
    </w:p>
    <w:p w:rsidR="00E63CD9" w:rsidRPr="00AD0D52" w:rsidRDefault="00E63CD9" w:rsidP="00E63CD9">
      <w:pPr>
        <w:pStyle w:val="Default"/>
        <w:numPr>
          <w:ilvl w:val="0"/>
          <w:numId w:val="3"/>
        </w:numPr>
        <w:jc w:val="both"/>
        <w:rPr>
          <w:rFonts w:asciiTheme="minorHAnsi" w:hAnsiTheme="minorHAnsi"/>
          <w:sz w:val="22"/>
          <w:szCs w:val="22"/>
        </w:rPr>
      </w:pPr>
      <w:r w:rsidRPr="00E63CD9">
        <w:rPr>
          <w:rFonts w:asciiTheme="minorHAnsi" w:hAnsiTheme="minorHAnsi"/>
          <w:sz w:val="22"/>
          <w:szCs w:val="22"/>
        </w:rPr>
        <w:t xml:space="preserve">wśród uczestników projektu, którzy zakończyli udział w projekcie; za zakończenie udziału </w:t>
      </w:r>
      <w:r w:rsidR="007F6F1A">
        <w:rPr>
          <w:rFonts w:asciiTheme="minorHAnsi" w:hAnsiTheme="minorHAnsi"/>
          <w:sz w:val="22"/>
          <w:szCs w:val="22"/>
        </w:rPr>
        <w:br/>
      </w:r>
      <w:r w:rsidRPr="00E63CD9">
        <w:rPr>
          <w:rFonts w:asciiTheme="minorHAnsi" w:hAnsiTheme="minorHAnsi"/>
          <w:sz w:val="22"/>
          <w:szCs w:val="22"/>
        </w:rPr>
        <w:t xml:space="preserve">w projekcie należy uznać zakończenie uczestnictwa w formie lub formach wsparcia realizowanych w ramach </w:t>
      </w:r>
      <w:r w:rsidRPr="00AD0D52">
        <w:rPr>
          <w:rFonts w:asciiTheme="minorHAnsi" w:hAnsiTheme="minorHAnsi"/>
          <w:sz w:val="22"/>
          <w:szCs w:val="22"/>
        </w:rPr>
        <w:t>projektu zgodnie</w:t>
      </w:r>
      <w:r w:rsidRPr="00E63CD9">
        <w:rPr>
          <w:rFonts w:asciiTheme="minorHAnsi" w:hAnsiTheme="minorHAnsi"/>
          <w:sz w:val="22"/>
          <w:szCs w:val="22"/>
        </w:rPr>
        <w:t xml:space="preserve"> ze ścieżką udziału w projekcie. Zakończenie udziału w projekcie z powodu podjęcia zatrudnienia wcześniej niż uprzednio było </w:t>
      </w:r>
      <w:r w:rsidR="002D2725">
        <w:rPr>
          <w:rFonts w:asciiTheme="minorHAnsi" w:hAnsiTheme="minorHAnsi"/>
          <w:sz w:val="22"/>
          <w:szCs w:val="22"/>
        </w:rPr>
        <w:br/>
      </w:r>
      <w:r w:rsidRPr="00E63CD9">
        <w:rPr>
          <w:rFonts w:asciiTheme="minorHAnsi" w:hAnsiTheme="minorHAnsi"/>
          <w:sz w:val="22"/>
          <w:szCs w:val="22"/>
        </w:rPr>
        <w:t xml:space="preserve">to planowane można uznać za zakończenie udziału w projekcie zgodnie z zaplanowaną ścieżką </w:t>
      </w:r>
      <w:r w:rsidRPr="00AD0D52">
        <w:rPr>
          <w:rFonts w:asciiTheme="minorHAnsi" w:hAnsiTheme="minorHAnsi"/>
          <w:sz w:val="22"/>
          <w:szCs w:val="22"/>
        </w:rPr>
        <w:t xml:space="preserve">udziału w projekcie; </w:t>
      </w:r>
    </w:p>
    <w:p w:rsidR="00E63CD9" w:rsidRPr="00AD0D52" w:rsidRDefault="00E63CD9" w:rsidP="00E63CD9">
      <w:pPr>
        <w:pStyle w:val="Default"/>
        <w:numPr>
          <w:ilvl w:val="0"/>
          <w:numId w:val="3"/>
        </w:numPr>
        <w:jc w:val="both"/>
        <w:rPr>
          <w:rFonts w:asciiTheme="minorHAnsi" w:hAnsiTheme="minorHAnsi"/>
          <w:sz w:val="22"/>
          <w:szCs w:val="22"/>
        </w:rPr>
      </w:pPr>
      <w:r w:rsidRPr="00AD0D52">
        <w:rPr>
          <w:rFonts w:asciiTheme="minorHAnsi" w:hAnsiTheme="minorHAnsi"/>
          <w:sz w:val="22"/>
          <w:szCs w:val="22"/>
        </w:rPr>
        <w:t>w stosunku do łącznej liczby uczestników projektu, którzy zakończyli udział w projekcie zgodnie ze ścieżką udziału w projekcie</w:t>
      </w:r>
      <w:r w:rsidR="00AD0D52" w:rsidRPr="00AD0D52">
        <w:rPr>
          <w:rFonts w:asciiTheme="minorHAnsi" w:hAnsiTheme="minorHAnsi"/>
          <w:sz w:val="22"/>
          <w:szCs w:val="22"/>
        </w:rPr>
        <w:t>;</w:t>
      </w:r>
    </w:p>
    <w:p w:rsidR="00AD0D52" w:rsidRDefault="00AD0D52" w:rsidP="00AD0D52">
      <w:pPr>
        <w:pStyle w:val="Default"/>
        <w:numPr>
          <w:ilvl w:val="0"/>
          <w:numId w:val="3"/>
        </w:numPr>
        <w:jc w:val="both"/>
        <w:rPr>
          <w:rFonts w:asciiTheme="minorHAnsi" w:hAnsiTheme="minorHAnsi"/>
          <w:sz w:val="22"/>
          <w:szCs w:val="22"/>
        </w:rPr>
      </w:pPr>
      <w:r w:rsidRPr="00AD0D52">
        <w:rPr>
          <w:rFonts w:asciiTheme="minorHAnsi" w:hAnsiTheme="minorHAnsi"/>
          <w:sz w:val="22"/>
          <w:szCs w:val="22"/>
        </w:rPr>
        <w:t xml:space="preserve">we wniosku o dofinansowanie </w:t>
      </w:r>
      <w:r>
        <w:rPr>
          <w:rFonts w:asciiTheme="minorHAnsi" w:hAnsiTheme="minorHAnsi"/>
          <w:sz w:val="22"/>
          <w:szCs w:val="22"/>
        </w:rPr>
        <w:t xml:space="preserve">Projektodawca wskazuje odpowiednie wskaźniki realizacji kryterium efektywności społeczno-zawodowej w wymiarze społecznym i/lub zawodowych </w:t>
      </w:r>
      <w:r w:rsidR="002D2725">
        <w:rPr>
          <w:rFonts w:asciiTheme="minorHAnsi" w:hAnsiTheme="minorHAnsi"/>
          <w:sz w:val="22"/>
          <w:szCs w:val="22"/>
        </w:rPr>
        <w:br/>
      </w:r>
      <w:r>
        <w:rPr>
          <w:rFonts w:asciiTheme="minorHAnsi" w:hAnsiTheme="minorHAnsi"/>
          <w:sz w:val="22"/>
          <w:szCs w:val="22"/>
        </w:rPr>
        <w:t>(w zależności od zapisów Regulaminu konkursu);</w:t>
      </w:r>
    </w:p>
    <w:p w:rsidR="00845443" w:rsidRPr="00845443" w:rsidRDefault="00AD0D52">
      <w:pPr>
        <w:pStyle w:val="Default"/>
        <w:numPr>
          <w:ilvl w:val="0"/>
          <w:numId w:val="3"/>
        </w:numPr>
        <w:jc w:val="both"/>
        <w:rPr>
          <w:rFonts w:asciiTheme="minorHAnsi" w:hAnsiTheme="minorHAnsi"/>
          <w:sz w:val="22"/>
          <w:szCs w:val="22"/>
        </w:rPr>
      </w:pPr>
      <w:r>
        <w:rPr>
          <w:rFonts w:asciiTheme="minorHAnsi" w:hAnsiTheme="minorHAnsi"/>
          <w:sz w:val="22"/>
          <w:szCs w:val="22"/>
        </w:rPr>
        <w:t>poziom osiągnięcia kryterium liczony jest w stosunku do liczby osób z gryp/y docelowych/ej, która jest wskazana w brzmieniu kryterium, nie zaś w stosunku do łącznej liczby uczestników projektu</w:t>
      </w:r>
      <w:r w:rsidR="00845443">
        <w:rPr>
          <w:rFonts w:asciiTheme="minorHAnsi" w:hAnsiTheme="minorHAnsi"/>
          <w:sz w:val="22"/>
          <w:szCs w:val="22"/>
        </w:rPr>
        <w:t xml:space="preserve">. </w:t>
      </w:r>
      <w:r w:rsidR="00B557DD" w:rsidRPr="0062662C">
        <w:rPr>
          <w:rFonts w:asciiTheme="minorHAnsi" w:hAnsiTheme="minorHAnsi"/>
        </w:rPr>
        <w:t>Przy wyliczeniu poziomu efektywności zawsze należy odnieść się do wartości bezwzględnych dotyczących ilości osób, nie zaś w stosunku do rodzin, czy środowisk;</w:t>
      </w:r>
    </w:p>
    <w:p w:rsidR="00B14FDC" w:rsidRDefault="0029521B" w:rsidP="0062662C">
      <w:pPr>
        <w:numPr>
          <w:ilvl w:val="0"/>
          <w:numId w:val="3"/>
        </w:numPr>
        <w:spacing w:after="0" w:line="240" w:lineRule="auto"/>
        <w:jc w:val="both"/>
      </w:pPr>
      <w:r w:rsidRPr="0062662C">
        <w:rPr>
          <w:rFonts w:cs="Arial"/>
        </w:rPr>
        <w:t xml:space="preserve">informacja o wykonaniu wskaźnika efektywności społeczno-zatrudnieniowej w obu wyżej wymienionych wymiarach w ramach danego projektu przekazywana jest przez beneficjenta wraz </w:t>
      </w:r>
      <w:r w:rsidRPr="0062662C">
        <w:rPr>
          <w:rFonts w:cs="Arial"/>
          <w:b/>
        </w:rPr>
        <w:t>z każdym wnioskiem o płatność (narastająco na koniec okresu sprawozdawczego)</w:t>
      </w:r>
      <w:r w:rsidRPr="0062662C">
        <w:rPr>
          <w:rFonts w:cs="Arial"/>
        </w:rPr>
        <w:t xml:space="preserve">. Wartość wskaźnika od początku realizacji projektu należy podać we wniosku o płatność </w:t>
      </w:r>
      <w:r w:rsidRPr="0062662C">
        <w:rPr>
          <w:rFonts w:cs="Arial"/>
        </w:rPr>
        <w:lastRenderedPageBreak/>
        <w:t>końcową.</w:t>
      </w:r>
      <w:r w:rsidR="004900EE" w:rsidRPr="00845443">
        <w:rPr>
          <w:rFonts w:ascii="Arial" w:eastAsia="Times New Roman" w:hAnsi="Arial" w:cs="Arial"/>
          <w:color w:val="000000"/>
          <w:sz w:val="24"/>
          <w:szCs w:val="24"/>
        </w:rPr>
        <w:t xml:space="preserve"> </w:t>
      </w:r>
      <w:r w:rsidRPr="0062662C">
        <w:rPr>
          <w:rFonts w:cs="Arial"/>
        </w:rPr>
        <w:t xml:space="preserve">W związku z pomiarem wskaźnika w okresie do trzech miesięcy następujących </w:t>
      </w:r>
      <w:r w:rsidR="002D2725">
        <w:rPr>
          <w:rFonts w:cs="Arial"/>
        </w:rPr>
        <w:br/>
      </w:r>
      <w:r w:rsidRPr="0062662C">
        <w:rPr>
          <w:rFonts w:cs="Arial"/>
        </w:rPr>
        <w:t xml:space="preserve">po dniu, w którym uczestnik zakończył udział w projekcie, w przypadku osób, które zakończyły udział w projekcie w końcowym okresie jego realizacji, beneficjent jest zobowiązany do przekazania ostatecznych danych na temat realizacji wskaźnika efektywności społeczno-zatrudnieniowej nie później niż po upływie 100 dni od </w:t>
      </w:r>
      <w:r w:rsidR="00314FCC" w:rsidRPr="0062662C">
        <w:rPr>
          <w:rFonts w:cs="Arial"/>
        </w:rPr>
        <w:t>zakończenia realizacji projektu, zgodnie z zapisami umowy o dofinansowanie projektu.</w:t>
      </w:r>
      <w:r w:rsidR="00641912" w:rsidRPr="00845443">
        <w:rPr>
          <w:rFonts w:ascii="Arial" w:eastAsia="Times New Roman" w:hAnsi="Arial" w:cs="Arial"/>
          <w:color w:val="000000"/>
          <w:sz w:val="24"/>
          <w:szCs w:val="24"/>
        </w:rPr>
        <w:t xml:space="preserve"> </w:t>
      </w:r>
    </w:p>
    <w:p w:rsidR="00E63CD9" w:rsidRPr="00E63CD9" w:rsidRDefault="00E63CD9" w:rsidP="0062662C">
      <w:pPr>
        <w:pStyle w:val="Default"/>
        <w:ind w:left="720"/>
        <w:jc w:val="both"/>
        <w:rPr>
          <w:rFonts w:asciiTheme="minorHAnsi" w:hAnsiTheme="minorHAnsi"/>
          <w:sz w:val="22"/>
          <w:szCs w:val="22"/>
        </w:rPr>
      </w:pPr>
    </w:p>
    <w:p w:rsidR="000C412F" w:rsidRPr="0062662C" w:rsidRDefault="007F73AE" w:rsidP="0062662C">
      <w:pPr>
        <w:pStyle w:val="Akapitzlist"/>
        <w:numPr>
          <w:ilvl w:val="0"/>
          <w:numId w:val="13"/>
        </w:numPr>
        <w:tabs>
          <w:tab w:val="left" w:pos="284"/>
        </w:tabs>
        <w:spacing w:after="0" w:line="240" w:lineRule="auto"/>
        <w:ind w:left="0" w:firstLine="0"/>
        <w:jc w:val="both"/>
        <w:rPr>
          <w:rFonts w:eastAsia="Times New Roman" w:cs="Arial"/>
          <w:color w:val="000000"/>
        </w:rPr>
      </w:pPr>
      <w:r>
        <w:rPr>
          <w:rFonts w:eastAsia="Times New Roman" w:cs="Arial"/>
          <w:color w:val="000000"/>
        </w:rPr>
        <w:t>Beneficjent</w:t>
      </w:r>
      <w:r w:rsidR="000C412F" w:rsidRPr="00644811">
        <w:rPr>
          <w:rFonts w:eastAsia="Times New Roman" w:cs="Arial"/>
          <w:color w:val="000000"/>
        </w:rPr>
        <w:t xml:space="preserve"> zobowiązany </w:t>
      </w:r>
      <w:r>
        <w:rPr>
          <w:rFonts w:eastAsia="Times New Roman" w:cs="Arial"/>
          <w:color w:val="000000"/>
        </w:rPr>
        <w:t xml:space="preserve">jest </w:t>
      </w:r>
      <w:r w:rsidR="000C412F" w:rsidRPr="00644811">
        <w:rPr>
          <w:rFonts w:eastAsia="Times New Roman" w:cs="Arial"/>
          <w:color w:val="000000"/>
        </w:rPr>
        <w:t xml:space="preserve">do zobligowania uczestników projektu na etapie rekrutacji </w:t>
      </w:r>
      <w:r w:rsidR="002D2725">
        <w:rPr>
          <w:rFonts w:eastAsia="Times New Roman" w:cs="Arial"/>
          <w:color w:val="000000"/>
        </w:rPr>
        <w:br/>
      </w:r>
      <w:r w:rsidR="000C412F" w:rsidRPr="00644811">
        <w:rPr>
          <w:rFonts w:eastAsia="Times New Roman" w:cs="Arial"/>
          <w:color w:val="000000"/>
        </w:rPr>
        <w:t>do projektu do dostarczenia dokumentów potwierdzających osiągnięcie wskaźnika efektywności społeczno-zatrudnieniowej</w:t>
      </w:r>
      <w:r w:rsidR="000C412F">
        <w:rPr>
          <w:rFonts w:eastAsia="Times New Roman" w:cs="Arial"/>
          <w:color w:val="000000"/>
        </w:rPr>
        <w:t xml:space="preserve"> po zakończeniu wsparcia</w:t>
      </w:r>
      <w:r w:rsidR="000C412F" w:rsidRPr="00644811">
        <w:rPr>
          <w:rFonts w:eastAsia="Times New Roman" w:cs="Arial"/>
          <w:color w:val="000000"/>
        </w:rPr>
        <w:t>.</w:t>
      </w:r>
    </w:p>
    <w:p w:rsidR="00644811" w:rsidRDefault="00644811" w:rsidP="00644811">
      <w:pPr>
        <w:pStyle w:val="Akapitzlist"/>
        <w:spacing w:after="0" w:line="240" w:lineRule="auto"/>
        <w:ind w:left="709"/>
        <w:jc w:val="both"/>
        <w:rPr>
          <w:rFonts w:eastAsia="Times New Roman" w:cs="Arial"/>
          <w:color w:val="000000"/>
        </w:rPr>
      </w:pPr>
    </w:p>
    <w:p w:rsidR="00644811" w:rsidRPr="009E68DC" w:rsidRDefault="00E63CD9" w:rsidP="0062662C">
      <w:pPr>
        <w:pStyle w:val="Akapitzlist"/>
        <w:numPr>
          <w:ilvl w:val="0"/>
          <w:numId w:val="13"/>
        </w:numPr>
        <w:tabs>
          <w:tab w:val="left" w:pos="284"/>
        </w:tabs>
        <w:spacing w:after="0" w:line="240" w:lineRule="auto"/>
        <w:ind w:left="0" w:firstLine="0"/>
        <w:jc w:val="both"/>
        <w:rPr>
          <w:rFonts w:eastAsia="Times New Roman" w:cs="Arial"/>
          <w:color w:val="000000"/>
        </w:rPr>
      </w:pPr>
      <w:r w:rsidRPr="009E68DC">
        <w:rPr>
          <w:rFonts w:eastAsia="Times New Roman" w:cs="Arial"/>
          <w:color w:val="000000"/>
        </w:rPr>
        <w:t xml:space="preserve">W związku z pomiarem wskaźnika w okresie do trzech miesięcy następujących po dniu, </w:t>
      </w:r>
      <w:r w:rsidR="007F6F1A">
        <w:rPr>
          <w:rFonts w:eastAsia="Times New Roman" w:cs="Arial"/>
          <w:color w:val="000000"/>
        </w:rPr>
        <w:br/>
      </w:r>
      <w:r w:rsidRPr="009E68DC">
        <w:rPr>
          <w:rFonts w:eastAsia="Times New Roman" w:cs="Arial"/>
          <w:color w:val="000000"/>
        </w:rPr>
        <w:t xml:space="preserve">w którym uczestnik zakończył udział w projekcie, w przypadku osób, które zakończyły udział </w:t>
      </w:r>
      <w:r w:rsidR="002D2725">
        <w:rPr>
          <w:rFonts w:eastAsia="Times New Roman" w:cs="Arial"/>
          <w:color w:val="000000"/>
        </w:rPr>
        <w:br/>
      </w:r>
      <w:r w:rsidRPr="009E68DC">
        <w:rPr>
          <w:rFonts w:eastAsia="Times New Roman" w:cs="Arial"/>
          <w:color w:val="000000"/>
        </w:rPr>
        <w:t>w projekcie w końcowym okresie jego realizacji, beneficjent jest zobowiązany do przekazania ostatecznych danych na temat realizacji wskaźnika efektywności społeczno-zatrudnieniowej nie później niż po upływie 100 dni od zakończenia realizacji projektu. Przez 3 miesiące należy rozumieć okres co najmniej 90 dni kalendarzowych.</w:t>
      </w:r>
    </w:p>
    <w:p w:rsidR="00644811" w:rsidRPr="00644811" w:rsidRDefault="00644811" w:rsidP="00644811">
      <w:pPr>
        <w:pStyle w:val="Akapitzlist"/>
        <w:rPr>
          <w:rFonts w:eastAsia="Times New Roman" w:cs="Arial"/>
          <w:color w:val="000000"/>
        </w:rPr>
      </w:pPr>
    </w:p>
    <w:p w:rsidR="00E63CD9" w:rsidRPr="00E63CD9" w:rsidRDefault="00E63CD9" w:rsidP="00644811">
      <w:pPr>
        <w:pStyle w:val="Default"/>
        <w:ind w:left="709" w:hanging="283"/>
        <w:rPr>
          <w:rFonts w:asciiTheme="minorHAnsi" w:hAnsiTheme="minorHAnsi"/>
          <w:sz w:val="22"/>
          <w:szCs w:val="22"/>
        </w:rPr>
      </w:pPr>
    </w:p>
    <w:p w:rsidR="00E63CD9" w:rsidRPr="00E63CD9" w:rsidRDefault="00E63CD9" w:rsidP="00E63CD9">
      <w:pPr>
        <w:pStyle w:val="Default"/>
        <w:rPr>
          <w:rFonts w:asciiTheme="minorHAnsi" w:hAnsiTheme="minorHAnsi"/>
          <w:b/>
          <w:sz w:val="22"/>
          <w:szCs w:val="22"/>
          <w:u w:val="single"/>
        </w:rPr>
      </w:pPr>
      <w:r w:rsidRPr="00E63CD9">
        <w:rPr>
          <w:rFonts w:asciiTheme="minorHAnsi" w:hAnsiTheme="minorHAnsi"/>
          <w:b/>
          <w:sz w:val="22"/>
          <w:szCs w:val="22"/>
          <w:u w:val="single"/>
        </w:rPr>
        <w:t>Kryterium efektywności społeczno-zatrudnieniowej w wymiarze społecznym</w:t>
      </w:r>
    </w:p>
    <w:p w:rsidR="00E63CD9" w:rsidRPr="00E63CD9" w:rsidRDefault="00E63CD9" w:rsidP="00E63CD9">
      <w:pPr>
        <w:pStyle w:val="Default"/>
        <w:rPr>
          <w:rFonts w:asciiTheme="minorHAnsi" w:hAnsiTheme="minorHAnsi"/>
          <w:b/>
          <w:sz w:val="22"/>
          <w:szCs w:val="22"/>
        </w:rPr>
      </w:pPr>
    </w:p>
    <w:p w:rsidR="00E63CD9" w:rsidRPr="00E63CD9" w:rsidRDefault="0055389B" w:rsidP="00B14FDC">
      <w:pPr>
        <w:pStyle w:val="Default"/>
        <w:spacing w:after="142"/>
        <w:jc w:val="both"/>
        <w:rPr>
          <w:rFonts w:asciiTheme="minorHAnsi" w:hAnsiTheme="minorHAnsi"/>
          <w:sz w:val="22"/>
          <w:szCs w:val="22"/>
        </w:rPr>
      </w:pPr>
      <w:r>
        <w:rPr>
          <w:rFonts w:asciiTheme="minorHAnsi" w:hAnsiTheme="minorHAnsi"/>
          <w:sz w:val="22"/>
          <w:szCs w:val="22"/>
        </w:rPr>
        <w:t xml:space="preserve">1. </w:t>
      </w:r>
      <w:r w:rsidR="00E63CD9" w:rsidRPr="00E63CD9">
        <w:rPr>
          <w:rFonts w:asciiTheme="minorHAnsi" w:hAnsiTheme="minorHAnsi"/>
          <w:sz w:val="22"/>
          <w:szCs w:val="22"/>
        </w:rPr>
        <w:t xml:space="preserve">Kryterium efektywności społeczno-zatrudnieniowej w wymiarze społecznym oznacza odsetek uczestników projektu, którzy po zakończeniu udziału w projekcie: </w:t>
      </w:r>
    </w:p>
    <w:p w:rsidR="00E63CD9" w:rsidRPr="00E63CD9" w:rsidRDefault="00E63CD9" w:rsidP="007F73AE">
      <w:pPr>
        <w:pStyle w:val="Default"/>
        <w:ind w:left="284" w:firstLine="425"/>
        <w:jc w:val="both"/>
        <w:rPr>
          <w:rFonts w:asciiTheme="minorHAnsi" w:hAnsiTheme="minorHAnsi"/>
          <w:sz w:val="22"/>
          <w:szCs w:val="22"/>
        </w:rPr>
      </w:pPr>
      <w:r w:rsidRPr="00E63CD9">
        <w:rPr>
          <w:rFonts w:asciiTheme="minorHAnsi" w:hAnsiTheme="minorHAnsi"/>
          <w:sz w:val="22"/>
          <w:szCs w:val="22"/>
        </w:rPr>
        <w:t xml:space="preserve">a) dokonali postępu w procesie aktywizacji społeczno-zatrudnieniowej i zmniejszenia dystansu do zatrudnienia, przy czym postęp ten powinien być rozumiany m.in. jako: </w:t>
      </w:r>
    </w:p>
    <w:p w:rsidR="00E63CD9" w:rsidRPr="00E63CD9" w:rsidRDefault="00E63CD9" w:rsidP="007F73AE">
      <w:pPr>
        <w:pStyle w:val="Default"/>
        <w:ind w:left="284" w:firstLine="425"/>
        <w:jc w:val="both"/>
        <w:rPr>
          <w:rFonts w:asciiTheme="minorHAnsi" w:hAnsiTheme="minorHAnsi"/>
          <w:sz w:val="22"/>
          <w:szCs w:val="22"/>
        </w:rPr>
      </w:pPr>
    </w:p>
    <w:p w:rsidR="007F73AE" w:rsidRDefault="00E63CD9" w:rsidP="007F6F1A">
      <w:pPr>
        <w:pStyle w:val="Default"/>
        <w:numPr>
          <w:ilvl w:val="0"/>
          <w:numId w:val="2"/>
        </w:numPr>
        <w:ind w:left="284" w:firstLine="425"/>
        <w:jc w:val="both"/>
        <w:rPr>
          <w:rFonts w:asciiTheme="minorHAnsi" w:hAnsiTheme="minorHAnsi"/>
          <w:sz w:val="22"/>
          <w:szCs w:val="22"/>
        </w:rPr>
      </w:pPr>
      <w:r w:rsidRPr="007F73AE">
        <w:rPr>
          <w:rFonts w:asciiTheme="minorHAnsi" w:hAnsiTheme="minorHAnsi"/>
          <w:sz w:val="22"/>
          <w:szCs w:val="22"/>
        </w:rPr>
        <w:t xml:space="preserve">rozpoczęcie nauki; </w:t>
      </w:r>
    </w:p>
    <w:p w:rsidR="00E63CD9" w:rsidRPr="007F73AE" w:rsidRDefault="00E63CD9" w:rsidP="007F6F1A">
      <w:pPr>
        <w:pStyle w:val="Default"/>
        <w:numPr>
          <w:ilvl w:val="0"/>
          <w:numId w:val="2"/>
        </w:numPr>
        <w:ind w:left="284" w:firstLine="425"/>
        <w:jc w:val="both"/>
        <w:rPr>
          <w:rFonts w:asciiTheme="minorHAnsi" w:hAnsiTheme="minorHAnsi"/>
          <w:sz w:val="22"/>
          <w:szCs w:val="22"/>
        </w:rPr>
      </w:pPr>
      <w:r w:rsidRPr="007F73AE">
        <w:rPr>
          <w:rFonts w:asciiTheme="minorHAnsi" w:hAnsiTheme="minorHAnsi"/>
          <w:sz w:val="22"/>
          <w:szCs w:val="22"/>
        </w:rPr>
        <w:t xml:space="preserve">wzmocnienie motywacji do pracy po projekcie; </w:t>
      </w:r>
    </w:p>
    <w:p w:rsidR="00E63CD9" w:rsidRPr="00E63CD9" w:rsidRDefault="00E63CD9" w:rsidP="007F6F1A">
      <w:pPr>
        <w:pStyle w:val="Default"/>
        <w:numPr>
          <w:ilvl w:val="0"/>
          <w:numId w:val="2"/>
        </w:numPr>
        <w:ind w:left="284" w:firstLine="425"/>
        <w:jc w:val="both"/>
        <w:rPr>
          <w:rFonts w:asciiTheme="minorHAnsi" w:hAnsiTheme="minorHAnsi"/>
          <w:sz w:val="22"/>
          <w:szCs w:val="22"/>
        </w:rPr>
      </w:pPr>
      <w:r w:rsidRPr="00E63CD9">
        <w:rPr>
          <w:rFonts w:asciiTheme="minorHAnsi" w:hAnsiTheme="minorHAnsi"/>
          <w:sz w:val="22"/>
          <w:szCs w:val="22"/>
        </w:rPr>
        <w:t xml:space="preserve">zwiększenie pewności siebie i własnych umiejętności; </w:t>
      </w:r>
    </w:p>
    <w:p w:rsidR="00E63CD9" w:rsidRPr="00E63CD9" w:rsidRDefault="00E63CD9" w:rsidP="007F6F1A">
      <w:pPr>
        <w:pStyle w:val="Default"/>
        <w:numPr>
          <w:ilvl w:val="0"/>
          <w:numId w:val="2"/>
        </w:numPr>
        <w:ind w:left="284" w:firstLine="425"/>
        <w:jc w:val="both"/>
        <w:rPr>
          <w:rFonts w:asciiTheme="minorHAnsi" w:hAnsiTheme="minorHAnsi"/>
          <w:sz w:val="22"/>
          <w:szCs w:val="22"/>
        </w:rPr>
      </w:pPr>
      <w:r w:rsidRPr="00E63CD9">
        <w:rPr>
          <w:rFonts w:asciiTheme="minorHAnsi" w:hAnsiTheme="minorHAnsi"/>
          <w:sz w:val="22"/>
          <w:szCs w:val="22"/>
        </w:rPr>
        <w:t xml:space="preserve">poprawa umiejętności rozwiązywania pojawiających się problemów; </w:t>
      </w:r>
    </w:p>
    <w:p w:rsidR="00E63CD9" w:rsidRPr="00E63CD9" w:rsidRDefault="00E63CD9" w:rsidP="007F6F1A">
      <w:pPr>
        <w:pStyle w:val="Default"/>
        <w:numPr>
          <w:ilvl w:val="0"/>
          <w:numId w:val="2"/>
        </w:numPr>
        <w:ind w:left="284" w:firstLine="425"/>
        <w:jc w:val="both"/>
        <w:rPr>
          <w:rFonts w:asciiTheme="minorHAnsi" w:hAnsiTheme="minorHAnsi"/>
          <w:sz w:val="22"/>
          <w:szCs w:val="22"/>
        </w:rPr>
      </w:pPr>
      <w:r w:rsidRPr="00E63CD9">
        <w:rPr>
          <w:rFonts w:asciiTheme="minorHAnsi" w:hAnsiTheme="minorHAnsi"/>
          <w:sz w:val="22"/>
          <w:szCs w:val="22"/>
        </w:rPr>
        <w:t xml:space="preserve">podjęcie wolontariatu; </w:t>
      </w:r>
    </w:p>
    <w:p w:rsidR="00E63CD9" w:rsidRPr="00E63CD9" w:rsidRDefault="00E63CD9" w:rsidP="007F6F1A">
      <w:pPr>
        <w:pStyle w:val="Default"/>
        <w:numPr>
          <w:ilvl w:val="0"/>
          <w:numId w:val="2"/>
        </w:numPr>
        <w:ind w:left="284" w:firstLine="425"/>
        <w:jc w:val="both"/>
        <w:rPr>
          <w:rFonts w:asciiTheme="minorHAnsi" w:hAnsiTheme="minorHAnsi"/>
          <w:sz w:val="22"/>
          <w:szCs w:val="22"/>
        </w:rPr>
      </w:pPr>
      <w:r w:rsidRPr="00E63CD9">
        <w:rPr>
          <w:rFonts w:asciiTheme="minorHAnsi" w:hAnsiTheme="minorHAnsi"/>
          <w:sz w:val="22"/>
          <w:szCs w:val="22"/>
        </w:rPr>
        <w:t xml:space="preserve">poprawa stanu zdrowia; </w:t>
      </w:r>
    </w:p>
    <w:p w:rsidR="00E63CD9" w:rsidRPr="00E63CD9" w:rsidRDefault="00E63CD9" w:rsidP="007F6F1A">
      <w:pPr>
        <w:pStyle w:val="Default"/>
        <w:numPr>
          <w:ilvl w:val="0"/>
          <w:numId w:val="2"/>
        </w:numPr>
        <w:ind w:left="284" w:firstLine="425"/>
        <w:jc w:val="both"/>
        <w:rPr>
          <w:rFonts w:asciiTheme="minorHAnsi" w:hAnsiTheme="minorHAnsi"/>
          <w:sz w:val="22"/>
          <w:szCs w:val="22"/>
        </w:rPr>
      </w:pPr>
      <w:r w:rsidRPr="00E63CD9">
        <w:rPr>
          <w:rFonts w:asciiTheme="minorHAnsi" w:hAnsiTheme="minorHAnsi"/>
          <w:sz w:val="22"/>
          <w:szCs w:val="22"/>
        </w:rPr>
        <w:t xml:space="preserve">ograniczenie nałogów; </w:t>
      </w:r>
    </w:p>
    <w:p w:rsidR="00E63CD9" w:rsidRPr="007F73AE" w:rsidRDefault="00E63CD9" w:rsidP="007F6F1A">
      <w:pPr>
        <w:pStyle w:val="Default"/>
        <w:numPr>
          <w:ilvl w:val="0"/>
          <w:numId w:val="2"/>
        </w:numPr>
        <w:tabs>
          <w:tab w:val="clear" w:pos="720"/>
          <w:tab w:val="num" w:pos="142"/>
        </w:tabs>
        <w:ind w:left="1418" w:hanging="709"/>
        <w:jc w:val="both"/>
        <w:rPr>
          <w:rFonts w:asciiTheme="minorHAnsi" w:hAnsiTheme="minorHAnsi"/>
          <w:sz w:val="22"/>
          <w:szCs w:val="22"/>
        </w:rPr>
      </w:pPr>
      <w:r w:rsidRPr="007F73AE">
        <w:rPr>
          <w:rFonts w:asciiTheme="minorHAnsi" w:hAnsiTheme="minorHAnsi"/>
          <w:sz w:val="22"/>
          <w:szCs w:val="22"/>
        </w:rPr>
        <w:t xml:space="preserve">doświadczenie widocznej poprawy w funkcjonowaniu (w przypadku osób </w:t>
      </w:r>
      <w:r w:rsidR="007F6F1A">
        <w:rPr>
          <w:rFonts w:asciiTheme="minorHAnsi" w:hAnsiTheme="minorHAnsi"/>
          <w:sz w:val="22"/>
          <w:szCs w:val="22"/>
        </w:rPr>
        <w:br/>
      </w:r>
      <w:r w:rsidRPr="007F73AE">
        <w:rPr>
          <w:rFonts w:asciiTheme="minorHAnsi" w:hAnsiTheme="minorHAnsi"/>
          <w:sz w:val="22"/>
          <w:szCs w:val="22"/>
        </w:rPr>
        <w:t xml:space="preserve">z </w:t>
      </w:r>
      <w:r w:rsidR="007F73AE">
        <w:rPr>
          <w:rFonts w:asciiTheme="minorHAnsi" w:hAnsiTheme="minorHAnsi"/>
          <w:sz w:val="22"/>
          <w:szCs w:val="22"/>
        </w:rPr>
        <w:t xml:space="preserve">      </w:t>
      </w:r>
      <w:r w:rsidRPr="007F73AE">
        <w:rPr>
          <w:rFonts w:asciiTheme="minorHAnsi" w:hAnsiTheme="minorHAnsi"/>
          <w:sz w:val="22"/>
          <w:szCs w:val="22"/>
        </w:rPr>
        <w:t xml:space="preserve">niepełnosprawnościami); </w:t>
      </w:r>
    </w:p>
    <w:p w:rsidR="00E63CD9" w:rsidRPr="00E63CD9" w:rsidRDefault="00E63CD9" w:rsidP="007F73AE">
      <w:pPr>
        <w:pStyle w:val="Default"/>
        <w:ind w:left="284" w:firstLine="425"/>
        <w:jc w:val="both"/>
        <w:rPr>
          <w:rFonts w:asciiTheme="minorHAnsi" w:hAnsiTheme="minorHAnsi"/>
          <w:sz w:val="22"/>
          <w:szCs w:val="22"/>
        </w:rPr>
      </w:pPr>
    </w:p>
    <w:p w:rsidR="00E63CD9" w:rsidRPr="00E63CD9" w:rsidRDefault="00E63CD9" w:rsidP="007F73AE">
      <w:pPr>
        <w:pStyle w:val="Default"/>
        <w:numPr>
          <w:ilvl w:val="0"/>
          <w:numId w:val="7"/>
        </w:numPr>
        <w:tabs>
          <w:tab w:val="clear" w:pos="720"/>
        </w:tabs>
        <w:ind w:left="284" w:firstLine="425"/>
        <w:jc w:val="both"/>
        <w:rPr>
          <w:rFonts w:asciiTheme="minorHAnsi" w:hAnsiTheme="minorHAnsi"/>
          <w:sz w:val="22"/>
          <w:szCs w:val="22"/>
        </w:rPr>
      </w:pPr>
      <w:r w:rsidRPr="00E63CD9">
        <w:rPr>
          <w:rFonts w:asciiTheme="minorHAnsi" w:hAnsiTheme="minorHAnsi"/>
          <w:sz w:val="22"/>
          <w:szCs w:val="22"/>
        </w:rPr>
        <w:t>lub podjęli dalszą aktywizację jest rozumiane jako aktywizacja w formie, która:</w:t>
      </w:r>
    </w:p>
    <w:p w:rsidR="00E63CD9" w:rsidRPr="00E63CD9" w:rsidRDefault="00E63CD9" w:rsidP="007F73AE">
      <w:pPr>
        <w:pStyle w:val="Default"/>
        <w:ind w:left="284" w:firstLine="425"/>
        <w:jc w:val="both"/>
        <w:rPr>
          <w:rFonts w:asciiTheme="minorHAnsi" w:hAnsiTheme="minorHAnsi"/>
          <w:sz w:val="22"/>
          <w:szCs w:val="22"/>
        </w:rPr>
      </w:pPr>
    </w:p>
    <w:p w:rsidR="00E63CD9" w:rsidRPr="00E63CD9" w:rsidRDefault="00E63CD9" w:rsidP="007F6F1A">
      <w:pPr>
        <w:pStyle w:val="Default"/>
        <w:numPr>
          <w:ilvl w:val="0"/>
          <w:numId w:val="1"/>
        </w:numPr>
        <w:ind w:left="1418" w:hanging="709"/>
        <w:jc w:val="both"/>
        <w:rPr>
          <w:rFonts w:asciiTheme="minorHAnsi" w:hAnsiTheme="minorHAnsi"/>
          <w:sz w:val="22"/>
          <w:szCs w:val="22"/>
        </w:rPr>
      </w:pPr>
      <w:r w:rsidRPr="00E63CD9">
        <w:rPr>
          <w:rFonts w:asciiTheme="minorHAnsi" w:hAnsiTheme="minorHAnsi"/>
          <w:sz w:val="22"/>
          <w:szCs w:val="22"/>
        </w:rPr>
        <w:t xml:space="preserve">obrazuje postęp w procesie aktywizacji społecznej i zmniejsza dystans </w:t>
      </w:r>
      <w:r w:rsidR="003C072D">
        <w:rPr>
          <w:rFonts w:asciiTheme="minorHAnsi" w:hAnsiTheme="minorHAnsi"/>
          <w:sz w:val="22"/>
          <w:szCs w:val="22"/>
        </w:rPr>
        <w:br/>
      </w:r>
      <w:r w:rsidRPr="00E63CD9">
        <w:rPr>
          <w:rFonts w:asciiTheme="minorHAnsi" w:hAnsiTheme="minorHAnsi"/>
          <w:sz w:val="22"/>
          <w:szCs w:val="22"/>
        </w:rPr>
        <w:t xml:space="preserve">do zatrudnienia; </w:t>
      </w:r>
    </w:p>
    <w:p w:rsidR="00E63CD9" w:rsidRPr="00E63CD9" w:rsidRDefault="00E63CD9" w:rsidP="007F6F1A">
      <w:pPr>
        <w:pStyle w:val="Default"/>
        <w:numPr>
          <w:ilvl w:val="0"/>
          <w:numId w:val="1"/>
        </w:numPr>
        <w:ind w:left="1418" w:hanging="709"/>
        <w:jc w:val="both"/>
        <w:rPr>
          <w:rFonts w:asciiTheme="minorHAnsi" w:hAnsiTheme="minorHAnsi"/>
          <w:sz w:val="22"/>
          <w:szCs w:val="22"/>
        </w:rPr>
      </w:pPr>
      <w:r w:rsidRPr="00E63CD9">
        <w:rPr>
          <w:rFonts w:asciiTheme="minorHAnsi" w:hAnsiTheme="minorHAnsi"/>
          <w:sz w:val="22"/>
          <w:szCs w:val="22"/>
        </w:rPr>
        <w:t xml:space="preserve">nie jest tożsama z formą aktywizacji, którą uczestnik projektu otrzymywał przed projektem; </w:t>
      </w:r>
    </w:p>
    <w:p w:rsidR="00E63CD9" w:rsidRPr="00E63CD9" w:rsidRDefault="00E63CD9" w:rsidP="007F6F1A">
      <w:pPr>
        <w:pStyle w:val="Default"/>
        <w:numPr>
          <w:ilvl w:val="0"/>
          <w:numId w:val="1"/>
        </w:numPr>
        <w:ind w:left="1418" w:hanging="709"/>
        <w:jc w:val="both"/>
        <w:rPr>
          <w:rFonts w:asciiTheme="minorHAnsi" w:hAnsiTheme="minorHAnsi"/>
          <w:sz w:val="22"/>
          <w:szCs w:val="22"/>
        </w:rPr>
      </w:pPr>
      <w:r w:rsidRPr="00E63CD9">
        <w:rPr>
          <w:rFonts w:asciiTheme="minorHAnsi" w:hAnsiTheme="minorHAnsi"/>
          <w:sz w:val="22"/>
          <w:szCs w:val="22"/>
        </w:rPr>
        <w:t xml:space="preserve">nie jest tożsama z formą aktywizacji, którą uczestnik projektu otrzymywał w ramach projektu, chyba że nie jest ona finansowana ze środków EFS i że stanowi postęp </w:t>
      </w:r>
      <w:r w:rsidR="003C072D">
        <w:rPr>
          <w:rFonts w:asciiTheme="minorHAnsi" w:hAnsiTheme="minorHAnsi"/>
          <w:sz w:val="22"/>
          <w:szCs w:val="22"/>
        </w:rPr>
        <w:br/>
      </w:r>
      <w:r w:rsidRPr="00E63CD9">
        <w:rPr>
          <w:rFonts w:asciiTheme="minorHAnsi" w:hAnsiTheme="minorHAnsi"/>
          <w:sz w:val="22"/>
          <w:szCs w:val="22"/>
        </w:rPr>
        <w:t xml:space="preserve">w stosunku do sytuacji uczestnika projektu w momencie rozpoczęcia udziału </w:t>
      </w:r>
      <w:r w:rsidR="003C072D">
        <w:rPr>
          <w:rFonts w:asciiTheme="minorHAnsi" w:hAnsiTheme="minorHAnsi"/>
          <w:sz w:val="22"/>
          <w:szCs w:val="22"/>
        </w:rPr>
        <w:br/>
      </w:r>
      <w:r w:rsidRPr="00E63CD9">
        <w:rPr>
          <w:rFonts w:asciiTheme="minorHAnsi" w:hAnsiTheme="minorHAnsi"/>
          <w:sz w:val="22"/>
          <w:szCs w:val="22"/>
        </w:rPr>
        <w:t xml:space="preserve">w projekcie. </w:t>
      </w:r>
    </w:p>
    <w:p w:rsidR="00E63CD9" w:rsidRPr="00E63CD9" w:rsidRDefault="00E63CD9" w:rsidP="00E63CD9">
      <w:pPr>
        <w:spacing w:line="240" w:lineRule="auto"/>
        <w:jc w:val="both"/>
        <w:rPr>
          <w:rFonts w:cs="Arial"/>
        </w:rPr>
      </w:pPr>
    </w:p>
    <w:p w:rsidR="00E63CD9" w:rsidRPr="00E63CD9" w:rsidRDefault="007F73AE" w:rsidP="00B14FDC">
      <w:pPr>
        <w:pStyle w:val="Default"/>
        <w:spacing w:after="142"/>
        <w:jc w:val="both"/>
        <w:rPr>
          <w:rFonts w:asciiTheme="minorHAnsi" w:hAnsiTheme="minorHAnsi"/>
          <w:sz w:val="22"/>
          <w:szCs w:val="22"/>
        </w:rPr>
      </w:pPr>
      <w:r>
        <w:rPr>
          <w:rFonts w:asciiTheme="minorHAnsi" w:hAnsiTheme="minorHAnsi"/>
          <w:sz w:val="22"/>
          <w:szCs w:val="22"/>
        </w:rPr>
        <w:lastRenderedPageBreak/>
        <w:t xml:space="preserve">2. </w:t>
      </w:r>
      <w:r w:rsidR="00E63CD9" w:rsidRPr="00E63CD9">
        <w:rPr>
          <w:rFonts w:asciiTheme="minorHAnsi" w:hAnsiTheme="minorHAnsi"/>
          <w:sz w:val="22"/>
          <w:szCs w:val="22"/>
        </w:rPr>
        <w:t xml:space="preserve">Kwalifikacja uczestników spełniających kryteria do określenia wskaźnika następuje poprzez przedstawienie przez uczestników innych dokumentów poświadczających postęp w procesie aktywizacji społeczno-zawodowej lub podjęcie dalszej aktywizacji, np.: </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 xml:space="preserve">zaświadczeniem o podjęciu nauki, </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zaświadczeni</w:t>
      </w:r>
      <w:r w:rsidR="000C412F">
        <w:rPr>
          <w:rFonts w:asciiTheme="minorHAnsi" w:hAnsiTheme="minorHAnsi"/>
          <w:sz w:val="22"/>
          <w:szCs w:val="22"/>
        </w:rPr>
        <w:t>e o rejestracji we właściwym PUP</w:t>
      </w:r>
      <w:r w:rsidRPr="00E63CD9">
        <w:rPr>
          <w:rFonts w:asciiTheme="minorHAnsi" w:hAnsiTheme="minorHAnsi"/>
          <w:sz w:val="22"/>
          <w:szCs w:val="22"/>
        </w:rPr>
        <w:t>,</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 xml:space="preserve">certyfikatami ukończonych kursów i szkoleń, </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 xml:space="preserve">umową o wolontariacie, </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zaświadczeniem od lekarza</w:t>
      </w:r>
      <w:r w:rsidR="000C412F">
        <w:rPr>
          <w:rFonts w:asciiTheme="minorHAnsi" w:hAnsiTheme="minorHAnsi"/>
          <w:sz w:val="22"/>
          <w:szCs w:val="22"/>
        </w:rPr>
        <w:t xml:space="preserve"> dotyczącym stanu zdrowia</w:t>
      </w:r>
      <w:r w:rsidRPr="00E63CD9">
        <w:rPr>
          <w:rFonts w:asciiTheme="minorHAnsi" w:hAnsiTheme="minorHAnsi"/>
          <w:sz w:val="22"/>
          <w:szCs w:val="22"/>
        </w:rPr>
        <w:t xml:space="preserve">, </w:t>
      </w:r>
    </w:p>
    <w:p w:rsidR="00E63CD9" w:rsidRPr="00E63CD9" w:rsidRDefault="00E63CD9" w:rsidP="007F6F1A">
      <w:pPr>
        <w:pStyle w:val="Default"/>
        <w:numPr>
          <w:ilvl w:val="0"/>
          <w:numId w:val="8"/>
        </w:numPr>
        <w:ind w:hanging="11"/>
        <w:jc w:val="both"/>
        <w:rPr>
          <w:rFonts w:asciiTheme="minorHAnsi" w:hAnsiTheme="minorHAnsi"/>
          <w:sz w:val="22"/>
          <w:szCs w:val="22"/>
        </w:rPr>
      </w:pPr>
      <w:r w:rsidRPr="00E63CD9">
        <w:rPr>
          <w:rFonts w:asciiTheme="minorHAnsi" w:hAnsiTheme="minorHAnsi"/>
          <w:sz w:val="22"/>
          <w:szCs w:val="22"/>
        </w:rPr>
        <w:t xml:space="preserve">opinią/zaświadczeniem od pracownika socjalnego/terapeuty/psychologa, </w:t>
      </w:r>
    </w:p>
    <w:p w:rsidR="00E63CD9" w:rsidRDefault="00E63CD9" w:rsidP="007F6F1A">
      <w:pPr>
        <w:pStyle w:val="Default"/>
        <w:numPr>
          <w:ilvl w:val="0"/>
          <w:numId w:val="8"/>
        </w:numPr>
        <w:ind w:left="1418" w:hanging="709"/>
        <w:jc w:val="both"/>
        <w:rPr>
          <w:rFonts w:asciiTheme="minorHAnsi" w:hAnsiTheme="minorHAnsi"/>
          <w:sz w:val="22"/>
          <w:szCs w:val="22"/>
        </w:rPr>
      </w:pPr>
      <w:r w:rsidRPr="00E63CD9">
        <w:rPr>
          <w:rFonts w:asciiTheme="minorHAnsi" w:hAnsiTheme="minorHAnsi"/>
          <w:sz w:val="22"/>
          <w:szCs w:val="22"/>
        </w:rPr>
        <w:t xml:space="preserve">potwierdzeniem </w:t>
      </w:r>
      <w:r w:rsidR="000C412F">
        <w:rPr>
          <w:rFonts w:asciiTheme="minorHAnsi" w:hAnsiTheme="minorHAnsi"/>
          <w:sz w:val="22"/>
          <w:szCs w:val="22"/>
        </w:rPr>
        <w:t>podjęcia/</w:t>
      </w:r>
      <w:r w:rsidRPr="00E63CD9">
        <w:rPr>
          <w:rFonts w:asciiTheme="minorHAnsi" w:hAnsiTheme="minorHAnsi"/>
          <w:sz w:val="22"/>
          <w:szCs w:val="22"/>
        </w:rPr>
        <w:t>udziału</w:t>
      </w:r>
      <w:r w:rsidR="000C412F">
        <w:rPr>
          <w:rFonts w:asciiTheme="minorHAnsi" w:hAnsiTheme="minorHAnsi"/>
          <w:sz w:val="22"/>
          <w:szCs w:val="22"/>
        </w:rPr>
        <w:t xml:space="preserve">/zakończenia </w:t>
      </w:r>
      <w:r w:rsidRPr="00E63CD9">
        <w:rPr>
          <w:rFonts w:asciiTheme="minorHAnsi" w:hAnsiTheme="minorHAnsi"/>
          <w:sz w:val="22"/>
          <w:szCs w:val="22"/>
        </w:rPr>
        <w:t xml:space="preserve">terapii, wystawionym przez </w:t>
      </w:r>
      <w:r w:rsidR="007F73AE">
        <w:rPr>
          <w:rFonts w:asciiTheme="minorHAnsi" w:hAnsiTheme="minorHAnsi"/>
          <w:sz w:val="22"/>
          <w:szCs w:val="22"/>
        </w:rPr>
        <w:t xml:space="preserve">    </w:t>
      </w:r>
      <w:r w:rsidRPr="00E63CD9">
        <w:rPr>
          <w:rFonts w:asciiTheme="minorHAnsi" w:hAnsiTheme="minorHAnsi"/>
          <w:sz w:val="22"/>
          <w:szCs w:val="22"/>
        </w:rPr>
        <w:t>organizatora terapii</w:t>
      </w:r>
      <w:r w:rsidR="000C412F">
        <w:rPr>
          <w:rFonts w:asciiTheme="minorHAnsi" w:hAnsiTheme="minorHAnsi"/>
          <w:sz w:val="22"/>
          <w:szCs w:val="22"/>
        </w:rPr>
        <w:t>,</w:t>
      </w:r>
    </w:p>
    <w:p w:rsidR="000C412F" w:rsidRPr="00E63CD9" w:rsidRDefault="000C412F" w:rsidP="007F6F1A">
      <w:pPr>
        <w:pStyle w:val="Default"/>
        <w:numPr>
          <w:ilvl w:val="0"/>
          <w:numId w:val="8"/>
        </w:numPr>
        <w:ind w:hanging="11"/>
        <w:jc w:val="both"/>
        <w:rPr>
          <w:rFonts w:asciiTheme="minorHAnsi" w:hAnsiTheme="minorHAnsi"/>
          <w:sz w:val="22"/>
          <w:szCs w:val="22"/>
        </w:rPr>
      </w:pPr>
      <w:r>
        <w:rPr>
          <w:rFonts w:asciiTheme="minorHAnsi" w:hAnsiTheme="minorHAnsi"/>
          <w:sz w:val="22"/>
          <w:szCs w:val="22"/>
        </w:rPr>
        <w:t>zaświadczenie o rozpoczęciu udziału w zajęciach w ramach CIS, KIS.</w:t>
      </w:r>
    </w:p>
    <w:p w:rsidR="00E63CD9" w:rsidRPr="00E63CD9" w:rsidRDefault="00E63CD9" w:rsidP="00E63CD9">
      <w:pPr>
        <w:pStyle w:val="Default"/>
        <w:rPr>
          <w:rFonts w:asciiTheme="minorHAnsi" w:hAnsiTheme="minorHAnsi"/>
          <w:b/>
          <w:sz w:val="22"/>
          <w:szCs w:val="22"/>
          <w:u w:val="single"/>
        </w:rPr>
      </w:pPr>
    </w:p>
    <w:p w:rsidR="00E63CD9" w:rsidRPr="003C072D" w:rsidRDefault="00E63CD9" w:rsidP="003C072D">
      <w:pPr>
        <w:pStyle w:val="Default"/>
        <w:spacing w:line="360" w:lineRule="auto"/>
        <w:jc w:val="both"/>
        <w:rPr>
          <w:sz w:val="20"/>
          <w:szCs w:val="20"/>
          <w:u w:val="single"/>
        </w:rPr>
      </w:pPr>
      <w:r w:rsidRPr="003C072D">
        <w:rPr>
          <w:sz w:val="20"/>
          <w:szCs w:val="20"/>
          <w:u w:val="single"/>
        </w:rPr>
        <w:t xml:space="preserve">Powyższe dokumenty stanowią jedynie przykłady. Każdy wnioskodawca przedstawia we wniosku </w:t>
      </w:r>
      <w:r w:rsidR="003C072D">
        <w:rPr>
          <w:sz w:val="20"/>
          <w:szCs w:val="20"/>
          <w:u w:val="single"/>
        </w:rPr>
        <w:br/>
      </w:r>
      <w:r w:rsidRPr="003C072D">
        <w:rPr>
          <w:sz w:val="20"/>
          <w:szCs w:val="20"/>
          <w:u w:val="single"/>
        </w:rPr>
        <w:t xml:space="preserve">o dofinansowanie za pomocą jakich dokumentów zamierza dokonywać pomiaru efektywności </w:t>
      </w:r>
      <w:r w:rsidR="003C072D">
        <w:rPr>
          <w:sz w:val="20"/>
          <w:szCs w:val="20"/>
          <w:u w:val="single"/>
        </w:rPr>
        <w:br/>
      </w:r>
      <w:r w:rsidRPr="003C072D">
        <w:rPr>
          <w:sz w:val="20"/>
          <w:szCs w:val="20"/>
          <w:u w:val="single"/>
        </w:rPr>
        <w:t xml:space="preserve">w wymiarze społecznym uwzględniając m.in. specyfikę grupy docelowej, zakres wsparcia w projekcie. </w:t>
      </w:r>
    </w:p>
    <w:p w:rsidR="00E63CD9" w:rsidRPr="00E63CD9" w:rsidRDefault="00E63CD9" w:rsidP="00E63CD9">
      <w:pPr>
        <w:pStyle w:val="Default"/>
        <w:rPr>
          <w:rFonts w:asciiTheme="minorHAnsi" w:hAnsiTheme="minorHAnsi"/>
          <w:b/>
          <w:sz w:val="22"/>
          <w:szCs w:val="22"/>
          <w:u w:val="single"/>
        </w:rPr>
      </w:pPr>
    </w:p>
    <w:p w:rsidR="00E63CD9" w:rsidRPr="00E63CD9" w:rsidRDefault="00E63CD9" w:rsidP="00E63CD9">
      <w:pPr>
        <w:pStyle w:val="Default"/>
        <w:rPr>
          <w:rFonts w:asciiTheme="minorHAnsi" w:hAnsiTheme="minorHAnsi"/>
          <w:b/>
          <w:sz w:val="22"/>
          <w:szCs w:val="22"/>
          <w:u w:val="single"/>
        </w:rPr>
      </w:pPr>
    </w:p>
    <w:p w:rsidR="00E63CD9" w:rsidRPr="0062662C" w:rsidRDefault="00E63CD9" w:rsidP="0062662C">
      <w:pPr>
        <w:pStyle w:val="Default"/>
        <w:jc w:val="both"/>
        <w:rPr>
          <w:b/>
          <w:sz w:val="22"/>
          <w:szCs w:val="22"/>
          <w:u w:val="single"/>
        </w:rPr>
      </w:pPr>
      <w:r w:rsidRPr="0062662C">
        <w:rPr>
          <w:b/>
          <w:sz w:val="22"/>
          <w:szCs w:val="22"/>
          <w:u w:val="single"/>
        </w:rPr>
        <w:t>Kryterium efektywności społeczno-zatrudnieniowej  w wymiarze zatrudnieniowym (efektywność zatrudnieniowa)</w:t>
      </w:r>
    </w:p>
    <w:p w:rsidR="00E63CD9" w:rsidRPr="00E63CD9" w:rsidRDefault="00E63CD9" w:rsidP="00E63CD9">
      <w:pPr>
        <w:pStyle w:val="Default"/>
        <w:rPr>
          <w:rFonts w:asciiTheme="minorHAnsi" w:hAnsiTheme="minorHAnsi"/>
          <w:b/>
          <w:sz w:val="22"/>
          <w:szCs w:val="22"/>
          <w:u w:val="single"/>
        </w:rPr>
      </w:pPr>
    </w:p>
    <w:p w:rsidR="002D2725" w:rsidRDefault="00E63CD9" w:rsidP="002D2725">
      <w:pPr>
        <w:pStyle w:val="Default"/>
        <w:numPr>
          <w:ilvl w:val="0"/>
          <w:numId w:val="16"/>
        </w:numPr>
        <w:tabs>
          <w:tab w:val="left" w:pos="426"/>
        </w:tabs>
        <w:ind w:left="0" w:firstLine="0"/>
        <w:jc w:val="both"/>
        <w:rPr>
          <w:rFonts w:asciiTheme="minorHAnsi" w:hAnsiTheme="minorHAnsi"/>
          <w:sz w:val="22"/>
          <w:szCs w:val="22"/>
        </w:rPr>
      </w:pPr>
      <w:r w:rsidRPr="007F73AE">
        <w:rPr>
          <w:rFonts w:asciiTheme="minorHAnsi" w:hAnsiTheme="minorHAnsi"/>
          <w:sz w:val="22"/>
          <w:szCs w:val="22"/>
        </w:rPr>
        <w:t xml:space="preserve">Kryterium efektywności społeczno-zatrudnieniowej w wymiarze zatrudnieniowym oznacza odsetek uczestników projektu, którzy po zakończeniu udziału w projekcie zgodnie ze ścieżką udziału w projekcie podjęli zatrudnienie. </w:t>
      </w:r>
    </w:p>
    <w:p w:rsidR="002D2725" w:rsidRDefault="002D2725" w:rsidP="002D2725">
      <w:pPr>
        <w:pStyle w:val="Default"/>
        <w:tabs>
          <w:tab w:val="left" w:pos="426"/>
        </w:tabs>
        <w:jc w:val="both"/>
        <w:rPr>
          <w:rFonts w:asciiTheme="minorHAnsi" w:hAnsiTheme="minorHAnsi"/>
          <w:sz w:val="22"/>
          <w:szCs w:val="22"/>
        </w:rPr>
      </w:pPr>
    </w:p>
    <w:p w:rsidR="002D2725" w:rsidRDefault="00E63CD9" w:rsidP="002D2725">
      <w:pPr>
        <w:pStyle w:val="Default"/>
        <w:numPr>
          <w:ilvl w:val="0"/>
          <w:numId w:val="16"/>
        </w:numPr>
        <w:tabs>
          <w:tab w:val="left" w:pos="426"/>
        </w:tabs>
        <w:ind w:left="0" w:firstLine="0"/>
        <w:jc w:val="both"/>
        <w:rPr>
          <w:rFonts w:asciiTheme="minorHAnsi" w:hAnsiTheme="minorHAnsi"/>
          <w:sz w:val="22"/>
          <w:szCs w:val="22"/>
        </w:rPr>
      </w:pPr>
      <w:r w:rsidRPr="002D2725">
        <w:rPr>
          <w:rFonts w:asciiTheme="minorHAnsi" w:hAnsiTheme="minorHAnsi"/>
          <w:sz w:val="22"/>
          <w:szCs w:val="22"/>
        </w:rPr>
        <w:t xml:space="preserve">Podczas pomiaru spełnienia kryterium efektywności zatrudnieniowej, uczestników należy wykazywać w momencie podjęcia pracy, ale nie później niż po upływie trzech miesięcy </w:t>
      </w:r>
      <w:r w:rsidR="002D2725">
        <w:rPr>
          <w:rFonts w:asciiTheme="minorHAnsi" w:hAnsiTheme="minorHAnsi"/>
          <w:sz w:val="22"/>
          <w:szCs w:val="22"/>
        </w:rPr>
        <w:br/>
      </w:r>
      <w:r w:rsidRPr="002D2725">
        <w:rPr>
          <w:rFonts w:asciiTheme="minorHAnsi" w:hAnsiTheme="minorHAnsi"/>
          <w:sz w:val="22"/>
          <w:szCs w:val="22"/>
        </w:rPr>
        <w:t xml:space="preserve">od zakończenia udziału w projekcie, a w przypadku niepodjęcia pracy przez uczestnika projektu – nie wcześniej niż po upływie trzech miesięcy, następujących po dniu zakończenia udziału </w:t>
      </w:r>
      <w:r w:rsidR="003C072D" w:rsidRPr="002D2725">
        <w:rPr>
          <w:rFonts w:asciiTheme="minorHAnsi" w:hAnsiTheme="minorHAnsi"/>
          <w:sz w:val="22"/>
          <w:szCs w:val="22"/>
        </w:rPr>
        <w:br/>
      </w:r>
      <w:r w:rsidRPr="002D2725">
        <w:rPr>
          <w:rFonts w:asciiTheme="minorHAnsi" w:hAnsiTheme="minorHAnsi"/>
          <w:sz w:val="22"/>
          <w:szCs w:val="22"/>
        </w:rPr>
        <w:t>w projekcie.</w:t>
      </w:r>
    </w:p>
    <w:p w:rsidR="002D2725" w:rsidRDefault="002D2725" w:rsidP="002D2725">
      <w:pPr>
        <w:pStyle w:val="Akapitzlist"/>
      </w:pPr>
    </w:p>
    <w:p w:rsidR="002D2725" w:rsidRDefault="00E63CD9" w:rsidP="002D2725">
      <w:pPr>
        <w:pStyle w:val="Default"/>
        <w:numPr>
          <w:ilvl w:val="0"/>
          <w:numId w:val="16"/>
        </w:numPr>
        <w:tabs>
          <w:tab w:val="left" w:pos="426"/>
        </w:tabs>
        <w:ind w:left="0" w:firstLine="0"/>
        <w:jc w:val="both"/>
        <w:rPr>
          <w:rFonts w:asciiTheme="minorHAnsi" w:hAnsiTheme="minorHAnsi"/>
          <w:sz w:val="22"/>
          <w:szCs w:val="22"/>
        </w:rPr>
      </w:pPr>
      <w:r w:rsidRPr="002D2725">
        <w:rPr>
          <w:rFonts w:asciiTheme="minorHAnsi" w:hAnsiTheme="minorHAnsi"/>
          <w:sz w:val="22"/>
          <w:szCs w:val="22"/>
        </w:rPr>
        <w:t>Spełnienie kryterium oceniane jest wyłącznie w odniesieniu do uczestników, którzy zakończyli udział w projekcie, z wyłączeniem osób, które podjęły naukę w formach szkolnych lub otrzymały dotację / pożyczkę na założenie działalności gospodarczej w projekcie EFS.</w:t>
      </w:r>
    </w:p>
    <w:p w:rsidR="002D2725" w:rsidRDefault="002D2725" w:rsidP="002D2725">
      <w:pPr>
        <w:pStyle w:val="Akapitzlist"/>
      </w:pPr>
    </w:p>
    <w:p w:rsidR="007F73AE" w:rsidRPr="002D2725" w:rsidRDefault="007F73AE" w:rsidP="002D2725">
      <w:pPr>
        <w:pStyle w:val="Default"/>
        <w:numPr>
          <w:ilvl w:val="0"/>
          <w:numId w:val="16"/>
        </w:numPr>
        <w:tabs>
          <w:tab w:val="left" w:pos="426"/>
        </w:tabs>
        <w:ind w:left="0" w:firstLine="0"/>
        <w:jc w:val="both"/>
        <w:rPr>
          <w:rFonts w:asciiTheme="minorHAnsi" w:hAnsiTheme="minorHAnsi"/>
          <w:sz w:val="22"/>
          <w:szCs w:val="22"/>
        </w:rPr>
      </w:pPr>
      <w:r w:rsidRPr="002D2725">
        <w:rPr>
          <w:rFonts w:asciiTheme="minorHAnsi" w:hAnsiTheme="minorHAnsi"/>
          <w:sz w:val="22"/>
          <w:szCs w:val="22"/>
        </w:rPr>
        <w:t xml:space="preserve">Beneficjent zobowiązany jest do pomiaru wskaźnika efektywności społeczno-zatrudnieniowej oraz do przedstawienia w zakresie wymiaru zatrudnieniowego, w trakcie rozliczania projektu informacji niezbędnych do weryfikacji tego kryterium, zgodnie z następującymi warunkami: </w:t>
      </w:r>
    </w:p>
    <w:p w:rsidR="007F73AE" w:rsidRPr="007F73AE" w:rsidRDefault="007F73AE" w:rsidP="007F73AE">
      <w:pPr>
        <w:numPr>
          <w:ilvl w:val="0"/>
          <w:numId w:val="18"/>
        </w:numPr>
        <w:spacing w:before="120" w:after="240" w:line="240" w:lineRule="auto"/>
        <w:jc w:val="both"/>
        <w:rPr>
          <w:rFonts w:eastAsia="Times New Roman" w:cs="Arial"/>
          <w:color w:val="000000"/>
        </w:rPr>
      </w:pPr>
      <w:r w:rsidRPr="007F73AE">
        <w:rPr>
          <w:rFonts w:eastAsia="Times New Roman" w:cs="Arial"/>
          <w:color w:val="000000"/>
        </w:rPr>
        <w:t>efektywność zatrudnieniowa jest mierzona wśród uczestników projektu, którzy w momencie rozpoczęcia udziału w projekcie byli osobami bezrobotnymi lub osobami biernymi zawodowo, z wyłączeniem osób, które w ramach projektu lub po zakończeniu jego realizacji podjęły naukę w formach szkolnych lub otrzymały środki na podjęcie działalności gospodarczej;</w:t>
      </w:r>
    </w:p>
    <w:p w:rsidR="007F73AE" w:rsidRPr="007F73AE" w:rsidRDefault="007F73AE" w:rsidP="007F73AE">
      <w:pPr>
        <w:numPr>
          <w:ilvl w:val="0"/>
          <w:numId w:val="18"/>
        </w:numPr>
        <w:spacing w:before="120" w:after="240" w:line="240" w:lineRule="auto"/>
        <w:jc w:val="both"/>
        <w:rPr>
          <w:rFonts w:eastAsia="Times New Roman" w:cs="Arial"/>
          <w:color w:val="000000"/>
        </w:rPr>
      </w:pPr>
      <w:r w:rsidRPr="007F73AE">
        <w:rPr>
          <w:rFonts w:eastAsia="Times New Roman" w:cs="Arial"/>
          <w:color w:val="000000"/>
        </w:rPr>
        <w:t>zakończenie udziału w projekcie to zakończenie uczestnictwa w formie lub formach wsparcia przewidzianych dla danego uczestnika w ramach projektu EFS. Przerwanie udziału w projekcie z powodu podjęcia pracy wcześniej, niż uprzednio było to planowane, należy również uznać za zakończenie udziału w projekcie na potrzeby weryfikacji kryterium</w:t>
      </w:r>
      <w:r>
        <w:rPr>
          <w:rFonts w:eastAsia="Times New Roman" w:cs="Arial"/>
          <w:color w:val="000000"/>
        </w:rPr>
        <w:t xml:space="preserve"> efektywności zatrudnieniowej.</w:t>
      </w:r>
    </w:p>
    <w:p w:rsidR="007F6F1A" w:rsidRDefault="007F6F1A" w:rsidP="007F73AE">
      <w:pPr>
        <w:pStyle w:val="Default"/>
        <w:ind w:left="720"/>
        <w:jc w:val="both"/>
        <w:rPr>
          <w:rFonts w:asciiTheme="minorHAnsi" w:hAnsiTheme="minorHAnsi"/>
          <w:sz w:val="22"/>
          <w:szCs w:val="22"/>
        </w:rPr>
      </w:pPr>
    </w:p>
    <w:p w:rsidR="00E63CD9" w:rsidRPr="007F73AE" w:rsidRDefault="00E63CD9" w:rsidP="002D2725">
      <w:pPr>
        <w:pStyle w:val="Default"/>
        <w:numPr>
          <w:ilvl w:val="0"/>
          <w:numId w:val="16"/>
        </w:numPr>
        <w:tabs>
          <w:tab w:val="left" w:pos="426"/>
        </w:tabs>
        <w:ind w:left="0" w:firstLine="0"/>
        <w:jc w:val="both"/>
        <w:rPr>
          <w:rFonts w:asciiTheme="minorHAnsi" w:hAnsiTheme="minorHAnsi"/>
          <w:sz w:val="22"/>
          <w:szCs w:val="22"/>
        </w:rPr>
      </w:pPr>
      <w:r w:rsidRPr="007F73AE">
        <w:rPr>
          <w:rFonts w:asciiTheme="minorHAnsi" w:hAnsiTheme="minorHAnsi"/>
          <w:sz w:val="22"/>
          <w:szCs w:val="22"/>
        </w:rPr>
        <w:t>Zatrudnienie to podjęcie pracy w oparciu o:</w:t>
      </w:r>
    </w:p>
    <w:p w:rsidR="00E63CD9" w:rsidRPr="00E63CD9" w:rsidRDefault="00E63CD9" w:rsidP="00E63CD9">
      <w:pPr>
        <w:autoSpaceDE w:val="0"/>
        <w:autoSpaceDN w:val="0"/>
        <w:adjustRightInd w:val="0"/>
        <w:spacing w:line="240" w:lineRule="auto"/>
        <w:ind w:left="360"/>
        <w:jc w:val="both"/>
        <w:rPr>
          <w:rFonts w:cs="Arial"/>
        </w:rPr>
      </w:pPr>
    </w:p>
    <w:p w:rsidR="00E63CD9" w:rsidRPr="007F73AE" w:rsidRDefault="00E63CD9" w:rsidP="00E63CD9">
      <w:pPr>
        <w:numPr>
          <w:ilvl w:val="1"/>
          <w:numId w:val="5"/>
        </w:numPr>
        <w:tabs>
          <w:tab w:val="clear" w:pos="1440"/>
        </w:tabs>
        <w:autoSpaceDE w:val="0"/>
        <w:autoSpaceDN w:val="0"/>
        <w:adjustRightInd w:val="0"/>
        <w:spacing w:after="0" w:line="240" w:lineRule="auto"/>
        <w:ind w:left="567" w:hanging="283"/>
        <w:jc w:val="both"/>
        <w:rPr>
          <w:rFonts w:cs="Arial"/>
        </w:rPr>
      </w:pPr>
      <w:r w:rsidRPr="00E4440D">
        <w:rPr>
          <w:rFonts w:cs="Arial"/>
          <w:b/>
        </w:rPr>
        <w:t>stosunek pracy</w:t>
      </w:r>
      <w:r w:rsidRPr="007F73AE">
        <w:rPr>
          <w:rFonts w:cs="Arial"/>
        </w:rPr>
        <w:t xml:space="preserve"> (regulowany w szczególności ustawą z dnia 26 czerwca 1974 r. – Kodeks pracy (Dz. U. z 2014 r. poz. 1502, z </w:t>
      </w:r>
      <w:proofErr w:type="spellStart"/>
      <w:r w:rsidRPr="007F73AE">
        <w:rPr>
          <w:rFonts w:cs="Arial"/>
        </w:rPr>
        <w:t>późn</w:t>
      </w:r>
      <w:proofErr w:type="spellEnd"/>
      <w:r w:rsidRPr="007F73AE">
        <w:rPr>
          <w:rFonts w:cs="Arial"/>
        </w:rPr>
        <w:t>. zm.))</w:t>
      </w:r>
      <w:r w:rsidR="007F73AE" w:rsidRPr="007F73AE">
        <w:rPr>
          <w:rFonts w:cs="Arial"/>
        </w:rPr>
        <w:t>.</w:t>
      </w:r>
    </w:p>
    <w:p w:rsidR="00E63CD9" w:rsidRPr="00E63CD9" w:rsidRDefault="00E63CD9" w:rsidP="00E63CD9">
      <w:pPr>
        <w:autoSpaceDE w:val="0"/>
        <w:autoSpaceDN w:val="0"/>
        <w:adjustRightInd w:val="0"/>
        <w:spacing w:line="240" w:lineRule="auto"/>
        <w:ind w:left="567"/>
        <w:jc w:val="both"/>
        <w:rPr>
          <w:rFonts w:cs="Arial"/>
        </w:rPr>
      </w:pPr>
      <w:r w:rsidRPr="00E63CD9">
        <w:rPr>
          <w:rFonts w:cs="Arial"/>
        </w:rPr>
        <w:t xml:space="preserve">Kryterium efektywności zatrudnieniowej w przypadku </w:t>
      </w:r>
      <w:r w:rsidRPr="00E63CD9">
        <w:rPr>
          <w:rFonts w:cs="Arial"/>
          <w:u w:val="single"/>
        </w:rPr>
        <w:t>stosunku pracy</w:t>
      </w:r>
      <w:r w:rsidRPr="00E63CD9">
        <w:rPr>
          <w:rFonts w:cs="Arial"/>
        </w:rPr>
        <w:t xml:space="preserve"> należy uznać </w:t>
      </w:r>
      <w:r w:rsidR="007F6F1A">
        <w:rPr>
          <w:rFonts w:cs="Arial"/>
        </w:rPr>
        <w:br/>
      </w:r>
      <w:r w:rsidRPr="00E63CD9">
        <w:rPr>
          <w:rFonts w:cs="Arial"/>
        </w:rPr>
        <w:t xml:space="preserve">za spełnione jeżeli uczestnik projektu zostanie zatrudniony na nieprzerwany okres (tj. okres zatrudnienia musi być ciągły, bez przerw – wyjątek stanowią dni świąteczne, które nie </w:t>
      </w:r>
      <w:r w:rsidR="003C072D">
        <w:rPr>
          <w:rFonts w:cs="Arial"/>
        </w:rPr>
        <w:br/>
      </w:r>
      <w:r w:rsidRPr="00E63CD9">
        <w:rPr>
          <w:rFonts w:cs="Arial"/>
        </w:rPr>
        <w:t xml:space="preserve">są traktowane jako przerwy w zatrudnieniu) co najmniej trzech miesięcy, przynajmniej </w:t>
      </w:r>
      <w:r w:rsidR="007F6F1A">
        <w:rPr>
          <w:rFonts w:cs="Arial"/>
        </w:rPr>
        <w:br/>
      </w:r>
      <w:r w:rsidRPr="00E63CD9">
        <w:rPr>
          <w:rFonts w:cs="Arial"/>
        </w:rPr>
        <w:t xml:space="preserve">na 1/2 etatu. Istotna jest data rozpoczęcia pracy (nawiązania stosunku pracy) wskazana </w:t>
      </w:r>
      <w:r w:rsidR="007F6F1A">
        <w:rPr>
          <w:rFonts w:cs="Arial"/>
        </w:rPr>
        <w:br/>
      </w:r>
      <w:r w:rsidRPr="00E63CD9">
        <w:rPr>
          <w:rFonts w:cs="Arial"/>
        </w:rPr>
        <w:t xml:space="preserve">w dokumencie stanowiącym podstawę nawiązania stosunku pracy. W liczbie osób pracujących na podstawie stosunku pracy należy uwzględniać wyłącznie uczestników zatrudnionych, </w:t>
      </w:r>
      <w:r w:rsidR="007F6F1A">
        <w:rPr>
          <w:rFonts w:cs="Arial"/>
        </w:rPr>
        <w:br/>
      </w:r>
      <w:r w:rsidRPr="00E63CD9">
        <w:rPr>
          <w:rFonts w:cs="Arial"/>
        </w:rPr>
        <w:t xml:space="preserve">co najmniej na okres trzech miesięcy i przynajmniej na 1/2 etatu. Tym samym, co do zasady powinna to być jedna umowa (lub inny dokument będący podstawą nawiązania stosunku pracy) zawarta w związku z nawiązaniem stosunku pracy na minimum trzy miesiące </w:t>
      </w:r>
      <w:r w:rsidR="007F6F1A">
        <w:rPr>
          <w:rFonts w:cs="Arial"/>
        </w:rPr>
        <w:br/>
      </w:r>
      <w:r w:rsidRPr="00E63CD9">
        <w:rPr>
          <w:rFonts w:cs="Arial"/>
        </w:rPr>
        <w:t>i przynajmniej na 1/2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 (do tego okresu nie należy wliczać ewentualnych przerw w zatrudnieniu) i zachowania minimalnego wymiaru etatu w wysokości ½ dla każdej umowy.</w:t>
      </w:r>
    </w:p>
    <w:p w:rsidR="00E63CD9" w:rsidRPr="00E63CD9" w:rsidRDefault="00E63CD9" w:rsidP="007F73AE">
      <w:pPr>
        <w:numPr>
          <w:ilvl w:val="1"/>
          <w:numId w:val="5"/>
        </w:numPr>
        <w:tabs>
          <w:tab w:val="clear" w:pos="1440"/>
        </w:tabs>
        <w:autoSpaceDE w:val="0"/>
        <w:autoSpaceDN w:val="0"/>
        <w:adjustRightInd w:val="0"/>
        <w:spacing w:after="0" w:line="240" w:lineRule="auto"/>
        <w:ind w:left="567" w:hanging="283"/>
        <w:jc w:val="both"/>
        <w:rPr>
          <w:rFonts w:cs="Arial"/>
        </w:rPr>
      </w:pPr>
      <w:r w:rsidRPr="00E4440D">
        <w:rPr>
          <w:rFonts w:cs="Arial"/>
          <w:b/>
        </w:rPr>
        <w:t>stosunek cywilnoprawny</w:t>
      </w:r>
      <w:r w:rsidRPr="00E63CD9">
        <w:rPr>
          <w:rFonts w:cs="Arial"/>
        </w:rPr>
        <w:t xml:space="preserve"> (regulowany ustawą z dnia 23 kwietnia 1964 r. – Kodeks cywilny </w:t>
      </w:r>
      <w:r w:rsidR="007F6F1A">
        <w:rPr>
          <w:rFonts w:cs="Arial"/>
        </w:rPr>
        <w:br/>
      </w:r>
      <w:r w:rsidRPr="00E63CD9">
        <w:rPr>
          <w:rFonts w:cs="Arial"/>
        </w:rPr>
        <w:t xml:space="preserve">(Dz. U. z 2014 r. poz. 121, z </w:t>
      </w:r>
      <w:proofErr w:type="spellStart"/>
      <w:r w:rsidRPr="00E63CD9">
        <w:rPr>
          <w:rFonts w:cs="Arial"/>
        </w:rPr>
        <w:t>późn</w:t>
      </w:r>
      <w:proofErr w:type="spellEnd"/>
      <w:r w:rsidRPr="00E63CD9">
        <w:rPr>
          <w:rFonts w:cs="Arial"/>
        </w:rPr>
        <w:t>. zm.))</w:t>
      </w:r>
      <w:r w:rsidR="007F73AE">
        <w:rPr>
          <w:rFonts w:cs="Arial"/>
        </w:rPr>
        <w:t>.</w:t>
      </w:r>
    </w:p>
    <w:p w:rsidR="00E63CD9" w:rsidRPr="00E63CD9" w:rsidRDefault="00E63CD9" w:rsidP="00E63CD9">
      <w:pPr>
        <w:autoSpaceDE w:val="0"/>
        <w:autoSpaceDN w:val="0"/>
        <w:adjustRightInd w:val="0"/>
        <w:spacing w:line="240" w:lineRule="auto"/>
        <w:ind w:left="567"/>
        <w:jc w:val="both"/>
        <w:rPr>
          <w:rFonts w:cs="Arial"/>
        </w:rPr>
      </w:pPr>
      <w:r w:rsidRPr="00E63CD9">
        <w:rPr>
          <w:rFonts w:cs="Arial"/>
        </w:rPr>
        <w:t xml:space="preserve">W przypadku, gdy uczestnik projektu rozpoczął realizację zadań na podstawie </w:t>
      </w:r>
      <w:r w:rsidRPr="00E63CD9">
        <w:rPr>
          <w:rFonts w:cs="Arial"/>
          <w:u w:val="single"/>
        </w:rPr>
        <w:t>umowy cywilnoprawnej</w:t>
      </w:r>
      <w:r w:rsidRPr="00E63CD9">
        <w:rPr>
          <w:rFonts w:cs="Arial"/>
        </w:rPr>
        <w:t>, warunkiem uwzględnienia takiej osoby w liczbie uczestników projektu, którzy podjęli zatrudnienie po zakończeniu wsparcia jest spełnienie dwóch przesłanek:</w:t>
      </w:r>
    </w:p>
    <w:p w:rsidR="00E63CD9" w:rsidRPr="00E63CD9" w:rsidRDefault="00E63CD9" w:rsidP="00E63CD9">
      <w:pPr>
        <w:numPr>
          <w:ilvl w:val="0"/>
          <w:numId w:val="6"/>
        </w:numPr>
        <w:tabs>
          <w:tab w:val="clear" w:pos="720"/>
        </w:tabs>
        <w:autoSpaceDE w:val="0"/>
        <w:autoSpaceDN w:val="0"/>
        <w:adjustRightInd w:val="0"/>
        <w:spacing w:after="0" w:line="240" w:lineRule="auto"/>
        <w:ind w:left="1080" w:hanging="540"/>
        <w:jc w:val="both"/>
        <w:rPr>
          <w:rFonts w:cs="Arial"/>
        </w:rPr>
      </w:pPr>
      <w:r w:rsidRPr="00E63CD9">
        <w:rPr>
          <w:rFonts w:cs="Arial"/>
        </w:rPr>
        <w:t>umowa cywilnoprawna jest zawarta na minimum trzy miesiące oraz</w:t>
      </w:r>
    </w:p>
    <w:p w:rsidR="00E63CD9" w:rsidRPr="00E63CD9" w:rsidRDefault="00E63CD9" w:rsidP="00E63CD9">
      <w:pPr>
        <w:numPr>
          <w:ilvl w:val="0"/>
          <w:numId w:val="6"/>
        </w:numPr>
        <w:tabs>
          <w:tab w:val="clear" w:pos="720"/>
        </w:tabs>
        <w:autoSpaceDE w:val="0"/>
        <w:autoSpaceDN w:val="0"/>
        <w:adjustRightInd w:val="0"/>
        <w:spacing w:after="0" w:line="240" w:lineRule="auto"/>
        <w:ind w:left="1080" w:hanging="540"/>
        <w:jc w:val="both"/>
        <w:rPr>
          <w:rFonts w:cs="Arial"/>
        </w:rPr>
      </w:pPr>
      <w:r w:rsidRPr="00E63CD9">
        <w:rPr>
          <w:rFonts w:cs="Arial"/>
        </w:rPr>
        <w:t xml:space="preserve">wartość umowy jest równa lub wyższa od trzykrotności minimalnego wynagrodzenia </w:t>
      </w:r>
      <w:r w:rsidR="007F6F1A">
        <w:rPr>
          <w:rFonts w:cs="Arial"/>
        </w:rPr>
        <w:br/>
      </w:r>
      <w:r w:rsidRPr="00E63CD9">
        <w:rPr>
          <w:rFonts w:cs="Arial"/>
        </w:rPr>
        <w:t>za pracę ustalanego na podstawie przepisów o  minimalnym wynagrodzeniu za pracę.</w:t>
      </w:r>
    </w:p>
    <w:p w:rsidR="007F73AE" w:rsidRDefault="007F73AE" w:rsidP="00E63CD9">
      <w:pPr>
        <w:autoSpaceDE w:val="0"/>
        <w:autoSpaceDN w:val="0"/>
        <w:adjustRightInd w:val="0"/>
        <w:spacing w:line="240" w:lineRule="auto"/>
        <w:ind w:left="567"/>
        <w:jc w:val="both"/>
        <w:rPr>
          <w:rFonts w:cs="Arial"/>
        </w:rPr>
      </w:pPr>
    </w:p>
    <w:p w:rsidR="00E63CD9" w:rsidRPr="00E63CD9" w:rsidRDefault="00E63CD9" w:rsidP="00E63CD9">
      <w:pPr>
        <w:autoSpaceDE w:val="0"/>
        <w:autoSpaceDN w:val="0"/>
        <w:adjustRightInd w:val="0"/>
        <w:spacing w:line="240" w:lineRule="auto"/>
        <w:ind w:left="567"/>
        <w:jc w:val="both"/>
        <w:rPr>
          <w:rFonts w:cs="Arial"/>
        </w:rPr>
      </w:pPr>
      <w:r w:rsidRPr="00E63CD9">
        <w:rPr>
          <w:rFonts w:cs="Arial"/>
        </w:rPr>
        <w:t xml:space="preserve">W przypadku </w:t>
      </w:r>
      <w:r w:rsidRPr="00E63CD9">
        <w:rPr>
          <w:rFonts w:cs="Arial"/>
          <w:u w:val="single"/>
        </w:rPr>
        <w:t>umowy o dzieło</w:t>
      </w:r>
      <w:r w:rsidRPr="00E63CD9">
        <w:rPr>
          <w:rFonts w:cs="Arial"/>
        </w:rPr>
        <w:t>, w której nie określono czasu trwania umowy, wartość  umowy musi być równa lub wyższa od trzykrotności minimalnego wynagrodzenia za pracę ustalanego na podstawie przepisów o minimalnym wynagrodzeniu za pracę.</w:t>
      </w:r>
    </w:p>
    <w:p w:rsidR="00E63CD9" w:rsidRPr="00E63CD9" w:rsidRDefault="00E63CD9" w:rsidP="007F73AE">
      <w:pPr>
        <w:numPr>
          <w:ilvl w:val="1"/>
          <w:numId w:val="5"/>
        </w:numPr>
        <w:tabs>
          <w:tab w:val="clear" w:pos="1440"/>
        </w:tabs>
        <w:autoSpaceDE w:val="0"/>
        <w:autoSpaceDN w:val="0"/>
        <w:adjustRightInd w:val="0"/>
        <w:spacing w:after="0" w:line="240" w:lineRule="auto"/>
        <w:ind w:left="567" w:hanging="283"/>
        <w:jc w:val="both"/>
        <w:rPr>
          <w:rFonts w:cs="Arial"/>
        </w:rPr>
      </w:pPr>
      <w:r w:rsidRPr="00E4440D">
        <w:rPr>
          <w:rFonts w:cs="Arial"/>
          <w:b/>
        </w:rPr>
        <w:t>podjęcie działalności gospodarczej</w:t>
      </w:r>
      <w:r w:rsidRPr="00E63CD9">
        <w:rPr>
          <w:rFonts w:cs="Arial"/>
        </w:rPr>
        <w:t xml:space="preserve"> (regulowane w szczególności ustawą z dnia 2 lipca 2004 r. </w:t>
      </w:r>
      <w:r w:rsidR="007F6F1A">
        <w:rPr>
          <w:rFonts w:cs="Arial"/>
        </w:rPr>
        <w:br/>
      </w:r>
      <w:r w:rsidRPr="00E63CD9">
        <w:rPr>
          <w:rFonts w:cs="Arial"/>
        </w:rPr>
        <w:t xml:space="preserve">o swobodzie działalności gospodarczej (Dz. U. z 2015 r. poz. 584, z </w:t>
      </w:r>
      <w:proofErr w:type="spellStart"/>
      <w:r w:rsidRPr="00E63CD9">
        <w:rPr>
          <w:rFonts w:cs="Arial"/>
        </w:rPr>
        <w:t>późn</w:t>
      </w:r>
      <w:proofErr w:type="spellEnd"/>
      <w:r w:rsidRPr="00E63CD9">
        <w:rPr>
          <w:rFonts w:cs="Arial"/>
        </w:rPr>
        <w:t>. zm.));</w:t>
      </w:r>
    </w:p>
    <w:p w:rsidR="00E63CD9" w:rsidRPr="00E63CD9" w:rsidRDefault="00E63CD9" w:rsidP="00E63CD9">
      <w:pPr>
        <w:autoSpaceDE w:val="0"/>
        <w:autoSpaceDN w:val="0"/>
        <w:adjustRightInd w:val="0"/>
        <w:spacing w:line="240" w:lineRule="auto"/>
        <w:ind w:left="567"/>
        <w:jc w:val="both"/>
        <w:rPr>
          <w:rFonts w:cs="Arial"/>
        </w:rPr>
      </w:pPr>
      <w:r w:rsidRPr="00E63CD9">
        <w:rPr>
          <w:rFonts w:cs="Arial"/>
        </w:rPr>
        <w:t xml:space="preserve">Warunkiem uwzględnienia uczestnika projektu, który po zakończeniu udziału w projekcie podjął </w:t>
      </w:r>
      <w:r w:rsidRPr="00E63CD9">
        <w:rPr>
          <w:rFonts w:cs="Arial"/>
          <w:u w:val="single"/>
        </w:rPr>
        <w:t>działalność gospodarczą</w:t>
      </w:r>
      <w:r w:rsidRPr="00E63CD9">
        <w:rPr>
          <w:rFonts w:cs="Arial"/>
        </w:rPr>
        <w:t>, w liczbie osób pracujących jest dostarczenie dokumentu potwierdzającego fakt prowadzenia działalności gospodarczej przez okres minimum trzech miesięcy następujących po dacie zakończenia udziału w projekcie (np. dowód opłacenia należnych składek na ubezpieczenie społeczne lub zaświadczenie wydane przez uprawniony organ – np. Zakład Ubezpieczeń Społecznych, Urząd Skarbowy, urząd miasta i gminy). Dostarczenie dokumentu potwierdzającego sam fakt założenia działalności gospodarczej jest niewystarczające. W przypadku podjęcia samozatrudnienia, należy brać pod uwagę datę rozpoczęcia działalności gospodarczej, nie zaś sam moment dokonania rejestracji firmy.</w:t>
      </w:r>
    </w:p>
    <w:p w:rsidR="002D2725" w:rsidRDefault="00E4440D" w:rsidP="002D2725">
      <w:pPr>
        <w:pStyle w:val="Akapitzlist"/>
        <w:numPr>
          <w:ilvl w:val="0"/>
          <w:numId w:val="16"/>
        </w:numPr>
        <w:tabs>
          <w:tab w:val="left" w:pos="426"/>
        </w:tabs>
        <w:autoSpaceDE w:val="0"/>
        <w:autoSpaceDN w:val="0"/>
        <w:adjustRightInd w:val="0"/>
        <w:spacing w:before="120" w:after="240" w:line="240" w:lineRule="auto"/>
        <w:ind w:left="0" w:firstLine="0"/>
        <w:jc w:val="both"/>
        <w:rPr>
          <w:rFonts w:cs="Arial"/>
        </w:rPr>
      </w:pPr>
      <w:r w:rsidRPr="00E4440D">
        <w:rPr>
          <w:rFonts w:cs="Arial"/>
        </w:rPr>
        <w:t xml:space="preserve">Z kryterium efektywności zatrudnieniowej są wyłączone osoby, które podjęły działalność gospodarczą, w wyniku otrzymania w ramach projektu współfinansowanego z EFS zwrotnych lub bezzwrotnych środków na ten cel (zarówno w ramach projektu realizowanego przez beneficjenta, który w umowie o dofinansowanie projektu został zobowiązany do przedstawiania informacji niezbędnych do weryfikacji tego kryterium, jak również w ramach innego projektu EFS, </w:t>
      </w:r>
      <w:r w:rsidR="002D2725">
        <w:rPr>
          <w:rFonts w:cs="Arial"/>
        </w:rPr>
        <w:br/>
      </w:r>
      <w:r w:rsidRPr="00E4440D">
        <w:rPr>
          <w:rFonts w:cs="Arial"/>
        </w:rPr>
        <w:t>tj. wdrażanego przez inny podmiot).</w:t>
      </w:r>
    </w:p>
    <w:p w:rsidR="002D2725" w:rsidRDefault="002D2725" w:rsidP="002D2725">
      <w:pPr>
        <w:pStyle w:val="Akapitzlist"/>
        <w:tabs>
          <w:tab w:val="left" w:pos="426"/>
        </w:tabs>
        <w:autoSpaceDE w:val="0"/>
        <w:autoSpaceDN w:val="0"/>
        <w:adjustRightInd w:val="0"/>
        <w:spacing w:before="120" w:after="240" w:line="240" w:lineRule="auto"/>
        <w:ind w:left="0"/>
        <w:jc w:val="both"/>
        <w:rPr>
          <w:rFonts w:cs="Arial"/>
        </w:rPr>
      </w:pPr>
    </w:p>
    <w:p w:rsidR="002D2725" w:rsidRDefault="00E63CD9" w:rsidP="002D2725">
      <w:pPr>
        <w:pStyle w:val="Akapitzlist"/>
        <w:numPr>
          <w:ilvl w:val="0"/>
          <w:numId w:val="16"/>
        </w:numPr>
        <w:tabs>
          <w:tab w:val="left" w:pos="426"/>
        </w:tabs>
        <w:autoSpaceDE w:val="0"/>
        <w:autoSpaceDN w:val="0"/>
        <w:adjustRightInd w:val="0"/>
        <w:spacing w:before="120" w:after="240" w:line="240" w:lineRule="auto"/>
        <w:ind w:left="0" w:firstLine="0"/>
        <w:jc w:val="both"/>
        <w:rPr>
          <w:rFonts w:cs="Arial"/>
        </w:rPr>
      </w:pPr>
      <w:r w:rsidRPr="002D2725">
        <w:rPr>
          <w:rFonts w:cs="Arial"/>
        </w:rPr>
        <w:t xml:space="preserve">Zatrudnienie subsydiowane jest uwzględniane w kryterium efektywności zatrudnieniowej pod warunkiem realizacji tej formy wsparcia poza projektami współfinansowanymi </w:t>
      </w:r>
      <w:r w:rsidR="007F6F1A" w:rsidRPr="002D2725">
        <w:rPr>
          <w:rFonts w:cs="Arial"/>
        </w:rPr>
        <w:br/>
      </w:r>
      <w:r w:rsidRPr="002D2725">
        <w:rPr>
          <w:rFonts w:cs="Arial"/>
        </w:rPr>
        <w:t>ze środków EFS (zarówno poza danym projektem realizowanym przez beneficjenta jak i poza innymi projektami EFS). W liczbie pracujących nie uwzględnia się zatem osoby, która została zatrudniona (zatrudnienie subsydiowane) w ramach projektu współfinansowanego z EFS. Nie mniej w kryterium uwzględnione są osoby, które po zakończeniu okresu refundacji kosztów zatrudnienia współfinansowanych za środków EFS zostały zatrudnione na okres</w:t>
      </w:r>
      <w:r w:rsidR="002D2725">
        <w:rPr>
          <w:rFonts w:cs="Arial"/>
        </w:rPr>
        <w:t xml:space="preserve"> </w:t>
      </w:r>
      <w:r w:rsidRPr="002D2725">
        <w:rPr>
          <w:rFonts w:cs="Arial"/>
        </w:rPr>
        <w:t xml:space="preserve">co najmniej 3 miesięcy </w:t>
      </w:r>
      <w:r w:rsidR="002D2725">
        <w:rPr>
          <w:rFonts w:cs="Arial"/>
        </w:rPr>
        <w:br/>
      </w:r>
      <w:r w:rsidRPr="002D2725">
        <w:rPr>
          <w:rFonts w:cs="Arial"/>
        </w:rPr>
        <w:t xml:space="preserve">i przynajmniej na ½ etatu lub podjęły pracę f formie i na warunkach określonych w pkt </w:t>
      </w:r>
      <w:r w:rsidR="00D3770E" w:rsidRPr="002D2725">
        <w:rPr>
          <w:rFonts w:cs="Arial"/>
        </w:rPr>
        <w:t xml:space="preserve">5 </w:t>
      </w:r>
      <w:r w:rsidRPr="002D2725">
        <w:rPr>
          <w:rFonts w:cs="Arial"/>
        </w:rPr>
        <w:t xml:space="preserve">b. oraz </w:t>
      </w:r>
      <w:r w:rsidR="00D3770E" w:rsidRPr="002D2725">
        <w:rPr>
          <w:rFonts w:cs="Arial"/>
        </w:rPr>
        <w:t xml:space="preserve">5 </w:t>
      </w:r>
      <w:r w:rsidRPr="002D2725">
        <w:rPr>
          <w:rFonts w:cs="Arial"/>
        </w:rPr>
        <w:t xml:space="preserve">c.  </w:t>
      </w:r>
    </w:p>
    <w:p w:rsidR="002D2725" w:rsidRPr="002D2725" w:rsidRDefault="002D2725" w:rsidP="002D2725">
      <w:pPr>
        <w:pStyle w:val="Akapitzlist"/>
        <w:rPr>
          <w:rFonts w:cs="Arial"/>
        </w:rPr>
      </w:pPr>
    </w:p>
    <w:p w:rsidR="002D2725" w:rsidRDefault="00E63CD9" w:rsidP="002D2725">
      <w:pPr>
        <w:pStyle w:val="Akapitzlist"/>
        <w:numPr>
          <w:ilvl w:val="0"/>
          <w:numId w:val="16"/>
        </w:numPr>
        <w:tabs>
          <w:tab w:val="left" w:pos="426"/>
        </w:tabs>
        <w:autoSpaceDE w:val="0"/>
        <w:autoSpaceDN w:val="0"/>
        <w:adjustRightInd w:val="0"/>
        <w:spacing w:before="120" w:after="240" w:line="240" w:lineRule="auto"/>
        <w:ind w:left="0" w:firstLine="0"/>
        <w:jc w:val="both"/>
        <w:rPr>
          <w:rFonts w:cs="Arial"/>
        </w:rPr>
      </w:pPr>
      <w:r w:rsidRPr="002D2725">
        <w:rPr>
          <w:rFonts w:cs="Arial"/>
        </w:rPr>
        <w:t xml:space="preserve">W celu potwierdzenia podjęcia pracy wystarczające jest dostarczenie przez uczestnika projektu dokumentów potwierdzających podjęcie pracy przez co najmniej trzy miesiące </w:t>
      </w:r>
      <w:r w:rsidR="007F6F1A" w:rsidRPr="002D2725">
        <w:rPr>
          <w:rFonts w:cs="Arial"/>
        </w:rPr>
        <w:br/>
      </w:r>
      <w:r w:rsidRPr="002D2725">
        <w:rPr>
          <w:rFonts w:cs="Arial"/>
        </w:rPr>
        <w:t>(np.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w:t>
      </w:r>
    </w:p>
    <w:p w:rsidR="002D2725" w:rsidRPr="002D2725" w:rsidRDefault="002D2725" w:rsidP="002D2725">
      <w:pPr>
        <w:pStyle w:val="Akapitzlist"/>
        <w:rPr>
          <w:rFonts w:cs="Arial"/>
        </w:rPr>
      </w:pPr>
    </w:p>
    <w:p w:rsidR="002D2725" w:rsidRDefault="0029521B" w:rsidP="002D2725">
      <w:pPr>
        <w:pStyle w:val="Akapitzlist"/>
        <w:numPr>
          <w:ilvl w:val="0"/>
          <w:numId w:val="16"/>
        </w:numPr>
        <w:tabs>
          <w:tab w:val="left" w:pos="426"/>
        </w:tabs>
        <w:autoSpaceDE w:val="0"/>
        <w:autoSpaceDN w:val="0"/>
        <w:adjustRightInd w:val="0"/>
        <w:spacing w:before="120" w:after="240" w:line="240" w:lineRule="auto"/>
        <w:ind w:left="0" w:firstLine="0"/>
        <w:jc w:val="both"/>
        <w:rPr>
          <w:rFonts w:cs="Arial"/>
        </w:rPr>
      </w:pPr>
      <w:r w:rsidRPr="002D2725">
        <w:rPr>
          <w:rFonts w:cs="Arial"/>
        </w:rPr>
        <w:t xml:space="preserve">Mając na uwadze powyższe, podmiot będący stroną umowy zapewnia, że na etapie rekrutacji </w:t>
      </w:r>
      <w:r w:rsidR="002D2725">
        <w:rPr>
          <w:rFonts w:cs="Arial"/>
        </w:rPr>
        <w:br/>
      </w:r>
      <w:r w:rsidRPr="002D2725">
        <w:rPr>
          <w:rFonts w:cs="Arial"/>
        </w:rPr>
        <w:t>do projektu beneficjent zobowiąże uczestników projektu do dostarczenia dokumentów potwierdzających podjęcie pracy po zakończeniu udziału w projekcie - o ile uczestnik ten podejmie pracę.</w:t>
      </w:r>
    </w:p>
    <w:p w:rsidR="002D2725" w:rsidRPr="002D2725" w:rsidRDefault="002D2725" w:rsidP="002D2725">
      <w:pPr>
        <w:pStyle w:val="Akapitzlist"/>
        <w:rPr>
          <w:rFonts w:cs="Arial"/>
        </w:rPr>
      </w:pPr>
    </w:p>
    <w:p w:rsidR="00E4440D" w:rsidRPr="002D2725" w:rsidRDefault="00E4440D" w:rsidP="002D2725">
      <w:pPr>
        <w:pStyle w:val="Akapitzlist"/>
        <w:numPr>
          <w:ilvl w:val="0"/>
          <w:numId w:val="16"/>
        </w:numPr>
        <w:tabs>
          <w:tab w:val="left" w:pos="426"/>
        </w:tabs>
        <w:autoSpaceDE w:val="0"/>
        <w:autoSpaceDN w:val="0"/>
        <w:adjustRightInd w:val="0"/>
        <w:spacing w:before="120" w:after="240" w:line="240" w:lineRule="auto"/>
        <w:ind w:left="0" w:firstLine="0"/>
        <w:jc w:val="both"/>
        <w:rPr>
          <w:rFonts w:cs="Arial"/>
        </w:rPr>
      </w:pPr>
      <w:r w:rsidRPr="002D2725">
        <w:rPr>
          <w:rFonts w:cs="Arial"/>
        </w:rPr>
        <w:t xml:space="preserve">Kryterium efektywności zatrudnieniowej jest mierzone w odniesieniu do grup docelowych </w:t>
      </w:r>
      <w:r w:rsidR="002D2725">
        <w:rPr>
          <w:rFonts w:cs="Arial"/>
        </w:rPr>
        <w:br/>
      </w:r>
      <w:r w:rsidRPr="002D2725">
        <w:rPr>
          <w:rFonts w:cs="Arial"/>
        </w:rPr>
        <w:t xml:space="preserve">(np. osoby długotrwale bezrobotne, osoby z niepełnosprawnościami). Jeżeli jeden uczestnik projektu kwalifikuje się do kilku grup docelowych, wówczas jest on wykazywany we wszystkich kategoriach, </w:t>
      </w:r>
      <w:r w:rsidR="002D2725">
        <w:rPr>
          <w:rFonts w:cs="Arial"/>
        </w:rPr>
        <w:br/>
      </w:r>
      <w:r w:rsidRPr="002D2725">
        <w:rPr>
          <w:rFonts w:cs="Arial"/>
        </w:rPr>
        <w:t>do których należy (np. długotrwałe bezrobocie, niepełnosprawność).</w:t>
      </w:r>
    </w:p>
    <w:p w:rsidR="00E4440D" w:rsidRPr="00E4440D" w:rsidRDefault="00E4440D" w:rsidP="00E4440D">
      <w:pPr>
        <w:pStyle w:val="Akapitzlist"/>
        <w:autoSpaceDE w:val="0"/>
        <w:autoSpaceDN w:val="0"/>
        <w:adjustRightInd w:val="0"/>
        <w:spacing w:before="120" w:after="240" w:line="240" w:lineRule="auto"/>
        <w:jc w:val="both"/>
        <w:rPr>
          <w:rFonts w:cs="Arial"/>
        </w:rPr>
      </w:pPr>
    </w:p>
    <w:p w:rsidR="00E63CD9" w:rsidRPr="00E63CD9" w:rsidRDefault="00E63CD9" w:rsidP="00E63CD9">
      <w:pPr>
        <w:spacing w:line="240" w:lineRule="auto"/>
      </w:pPr>
    </w:p>
    <w:sectPr w:rsidR="00E63CD9" w:rsidRPr="00E63CD9" w:rsidSect="0065051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5E1" w:rsidRDefault="009A45E1" w:rsidP="007F73AE">
      <w:pPr>
        <w:spacing w:after="0" w:line="240" w:lineRule="auto"/>
      </w:pPr>
      <w:r>
        <w:separator/>
      </w:r>
    </w:p>
  </w:endnote>
  <w:endnote w:type="continuationSeparator" w:id="0">
    <w:p w:rsidR="009A45E1" w:rsidRDefault="009A45E1" w:rsidP="007F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98568"/>
      <w:docPartObj>
        <w:docPartGallery w:val="Page Numbers (Bottom of Page)"/>
        <w:docPartUnique/>
      </w:docPartObj>
    </w:sdtPr>
    <w:sdtEndPr/>
    <w:sdtContent>
      <w:p w:rsidR="00E4440D" w:rsidRDefault="0029521B">
        <w:pPr>
          <w:pStyle w:val="Stopka"/>
          <w:jc w:val="right"/>
        </w:pPr>
        <w:r>
          <w:fldChar w:fldCharType="begin"/>
        </w:r>
        <w:r w:rsidR="004C6891">
          <w:instrText xml:space="preserve"> PAGE   \* MERGEFORMAT </w:instrText>
        </w:r>
        <w:r>
          <w:fldChar w:fldCharType="separate"/>
        </w:r>
        <w:r w:rsidR="003B3B6E">
          <w:rPr>
            <w:noProof/>
          </w:rPr>
          <w:t>1</w:t>
        </w:r>
        <w:r>
          <w:rPr>
            <w:noProof/>
          </w:rPr>
          <w:fldChar w:fldCharType="end"/>
        </w:r>
      </w:p>
    </w:sdtContent>
  </w:sdt>
  <w:p w:rsidR="00E4440D" w:rsidRDefault="00E4440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5E1" w:rsidRDefault="009A45E1" w:rsidP="007F73AE">
      <w:pPr>
        <w:spacing w:after="0" w:line="240" w:lineRule="auto"/>
      </w:pPr>
      <w:r>
        <w:separator/>
      </w:r>
    </w:p>
  </w:footnote>
  <w:footnote w:type="continuationSeparator" w:id="0">
    <w:p w:rsidR="009A45E1" w:rsidRDefault="009A45E1" w:rsidP="007F73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0BFE"/>
    <w:multiLevelType w:val="hybridMultilevel"/>
    <w:tmpl w:val="9240189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61808D3"/>
    <w:multiLevelType w:val="hybridMultilevel"/>
    <w:tmpl w:val="743A3E02"/>
    <w:lvl w:ilvl="0" w:tplc="C09E24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EC1F84"/>
    <w:multiLevelType w:val="hybridMultilevel"/>
    <w:tmpl w:val="56C2B37A"/>
    <w:lvl w:ilvl="0" w:tplc="D4ECE6C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C07342"/>
    <w:multiLevelType w:val="hybridMultilevel"/>
    <w:tmpl w:val="EB603F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A64E51"/>
    <w:multiLevelType w:val="hybridMultilevel"/>
    <w:tmpl w:val="5EA0A08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C4121D"/>
    <w:multiLevelType w:val="hybridMultilevel"/>
    <w:tmpl w:val="6316B04A"/>
    <w:lvl w:ilvl="0" w:tplc="84A66A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740E3E"/>
    <w:multiLevelType w:val="hybridMultilevel"/>
    <w:tmpl w:val="382A1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C70169"/>
    <w:multiLevelType w:val="hybridMultilevel"/>
    <w:tmpl w:val="3E18AB84"/>
    <w:lvl w:ilvl="0" w:tplc="0415001B">
      <w:start w:val="1"/>
      <w:numFmt w:val="lowerRoman"/>
      <w:lvlText w:val="%1."/>
      <w:lvlJc w:val="righ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 w15:restartNumberingAfterBreak="0">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4D6B418B"/>
    <w:multiLevelType w:val="hybridMultilevel"/>
    <w:tmpl w:val="CFA81A88"/>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E45EAB1C">
      <w:start w:val="1"/>
      <w:numFmt w:val="low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70F1611"/>
    <w:multiLevelType w:val="hybridMultilevel"/>
    <w:tmpl w:val="96244BF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4B7F28"/>
    <w:multiLevelType w:val="hybridMultilevel"/>
    <w:tmpl w:val="DE003F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34084C"/>
    <w:multiLevelType w:val="hybridMultilevel"/>
    <w:tmpl w:val="5C105F98"/>
    <w:lvl w:ilvl="0" w:tplc="DB4EDCAA">
      <w:start w:val="1"/>
      <w:numFmt w:val="lowerLetter"/>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C44326"/>
    <w:multiLevelType w:val="hybridMultilevel"/>
    <w:tmpl w:val="7178746E"/>
    <w:lvl w:ilvl="0" w:tplc="C09E24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6618C9"/>
    <w:multiLevelType w:val="hybridMultilevel"/>
    <w:tmpl w:val="6FB63C46"/>
    <w:lvl w:ilvl="0" w:tplc="7436C462">
      <w:start w:val="1"/>
      <w:numFmt w:val="lowerLetter"/>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C0840E0"/>
    <w:multiLevelType w:val="hybridMultilevel"/>
    <w:tmpl w:val="D9BA4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8668AD"/>
    <w:multiLevelType w:val="hybridMultilevel"/>
    <w:tmpl w:val="1F40573C"/>
    <w:lvl w:ilvl="0" w:tplc="B8AC2B20">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4E454D"/>
    <w:multiLevelType w:val="hybridMultilevel"/>
    <w:tmpl w:val="667C3592"/>
    <w:lvl w:ilvl="0" w:tplc="D5629A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3"/>
  </w:num>
  <w:num w:numId="2">
    <w:abstractNumId w:val="4"/>
  </w:num>
  <w:num w:numId="3">
    <w:abstractNumId w:val="14"/>
  </w:num>
  <w:num w:numId="4">
    <w:abstractNumId w:val="0"/>
  </w:num>
  <w:num w:numId="5">
    <w:abstractNumId w:val="9"/>
  </w:num>
  <w:num w:numId="6">
    <w:abstractNumId w:val="10"/>
  </w:num>
  <w:num w:numId="7">
    <w:abstractNumId w:val="16"/>
  </w:num>
  <w:num w:numId="8">
    <w:abstractNumId w:val="6"/>
  </w:num>
  <w:num w:numId="9">
    <w:abstractNumId w:val="15"/>
  </w:num>
  <w:num w:numId="10">
    <w:abstractNumId w:val="8"/>
  </w:num>
  <w:num w:numId="11">
    <w:abstractNumId w:val="12"/>
  </w:num>
  <w:num w:numId="12">
    <w:abstractNumId w:val="11"/>
  </w:num>
  <w:num w:numId="13">
    <w:abstractNumId w:val="13"/>
  </w:num>
  <w:num w:numId="14">
    <w:abstractNumId w:val="1"/>
  </w:num>
  <w:num w:numId="15">
    <w:abstractNumId w:val="7"/>
  </w:num>
  <w:num w:numId="16">
    <w:abstractNumId w:val="5"/>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CD9"/>
    <w:rsid w:val="000C412F"/>
    <w:rsid w:val="000C727E"/>
    <w:rsid w:val="00112DB9"/>
    <w:rsid w:val="00226016"/>
    <w:rsid w:val="0029521B"/>
    <w:rsid w:val="002D2725"/>
    <w:rsid w:val="00314FCC"/>
    <w:rsid w:val="0033297A"/>
    <w:rsid w:val="00350CD7"/>
    <w:rsid w:val="00395CBE"/>
    <w:rsid w:val="003B3B6E"/>
    <w:rsid w:val="003B49FD"/>
    <w:rsid w:val="003C072D"/>
    <w:rsid w:val="004900EE"/>
    <w:rsid w:val="004A17F9"/>
    <w:rsid w:val="004A7671"/>
    <w:rsid w:val="004C6891"/>
    <w:rsid w:val="00543A5D"/>
    <w:rsid w:val="0055389B"/>
    <w:rsid w:val="005B13EB"/>
    <w:rsid w:val="00623F47"/>
    <w:rsid w:val="0062662C"/>
    <w:rsid w:val="00641912"/>
    <w:rsid w:val="00644811"/>
    <w:rsid w:val="00650517"/>
    <w:rsid w:val="007C1392"/>
    <w:rsid w:val="007F6F1A"/>
    <w:rsid w:val="007F73AE"/>
    <w:rsid w:val="00804486"/>
    <w:rsid w:val="00843030"/>
    <w:rsid w:val="00845443"/>
    <w:rsid w:val="009A45E1"/>
    <w:rsid w:val="009E68DC"/>
    <w:rsid w:val="00AD0D52"/>
    <w:rsid w:val="00B14FDC"/>
    <w:rsid w:val="00B557DD"/>
    <w:rsid w:val="00BA493A"/>
    <w:rsid w:val="00C85922"/>
    <w:rsid w:val="00D1400A"/>
    <w:rsid w:val="00D3770E"/>
    <w:rsid w:val="00DE6D3F"/>
    <w:rsid w:val="00E4440D"/>
    <w:rsid w:val="00E63CD9"/>
    <w:rsid w:val="00E96957"/>
    <w:rsid w:val="00FD67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379BE-D582-4964-B683-25DFC73D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63CD9"/>
    <w:pPr>
      <w:autoSpaceDE w:val="0"/>
      <w:autoSpaceDN w:val="0"/>
      <w:adjustRightInd w:val="0"/>
      <w:spacing w:after="0" w:line="240" w:lineRule="auto"/>
    </w:pPr>
    <w:rPr>
      <w:rFonts w:ascii="Arial" w:eastAsia="Times New Roman" w:hAnsi="Arial" w:cs="Arial"/>
      <w:color w:val="000000"/>
      <w:sz w:val="24"/>
      <w:szCs w:val="24"/>
    </w:rPr>
  </w:style>
  <w:style w:type="paragraph" w:styleId="Akapitzlist">
    <w:name w:val="List Paragraph"/>
    <w:basedOn w:val="Normalny"/>
    <w:uiPriority w:val="34"/>
    <w:qFormat/>
    <w:rsid w:val="00E63CD9"/>
    <w:pPr>
      <w:ind w:left="720"/>
      <w:contextualSpacing/>
    </w:pPr>
  </w:style>
  <w:style w:type="paragraph" w:styleId="Tekstprzypisudolnego">
    <w:name w:val="footnote text"/>
    <w:aliases w:val="Footnote,Podrozdział,Podrozdzia3"/>
    <w:basedOn w:val="Normalny"/>
    <w:link w:val="TekstprzypisudolnegoZnak"/>
    <w:unhideWhenUsed/>
    <w:rsid w:val="007F73AE"/>
    <w:pPr>
      <w:spacing w:after="0" w:line="240" w:lineRule="auto"/>
    </w:pPr>
    <w:rPr>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7F73AE"/>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7F73AE"/>
    <w:rPr>
      <w:vertAlign w:val="superscript"/>
    </w:rPr>
  </w:style>
  <w:style w:type="paragraph" w:styleId="Nagwek">
    <w:name w:val="header"/>
    <w:basedOn w:val="Normalny"/>
    <w:link w:val="NagwekZnak"/>
    <w:uiPriority w:val="99"/>
    <w:semiHidden/>
    <w:unhideWhenUsed/>
    <w:rsid w:val="00E4440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4440D"/>
  </w:style>
  <w:style w:type="paragraph" w:styleId="Stopka">
    <w:name w:val="footer"/>
    <w:basedOn w:val="Normalny"/>
    <w:link w:val="StopkaZnak"/>
    <w:uiPriority w:val="99"/>
    <w:unhideWhenUsed/>
    <w:rsid w:val="00E444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440D"/>
  </w:style>
  <w:style w:type="paragraph" w:styleId="Tekstdymka">
    <w:name w:val="Balloon Text"/>
    <w:basedOn w:val="Normalny"/>
    <w:link w:val="TekstdymkaZnak"/>
    <w:uiPriority w:val="99"/>
    <w:semiHidden/>
    <w:unhideWhenUsed/>
    <w:rsid w:val="00AD0D5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D0D52"/>
    <w:rPr>
      <w:rFonts w:ascii="Tahoma" w:hAnsi="Tahoma" w:cs="Tahoma"/>
      <w:sz w:val="16"/>
      <w:szCs w:val="16"/>
    </w:rPr>
  </w:style>
  <w:style w:type="character" w:styleId="Odwoaniedokomentarza">
    <w:name w:val="annotation reference"/>
    <w:basedOn w:val="Domylnaczcionkaakapitu"/>
    <w:uiPriority w:val="99"/>
    <w:semiHidden/>
    <w:unhideWhenUsed/>
    <w:rsid w:val="004900EE"/>
    <w:rPr>
      <w:sz w:val="16"/>
      <w:szCs w:val="16"/>
    </w:rPr>
  </w:style>
  <w:style w:type="paragraph" w:styleId="Tekstkomentarza">
    <w:name w:val="annotation text"/>
    <w:basedOn w:val="Normalny"/>
    <w:link w:val="TekstkomentarzaZnak"/>
    <w:uiPriority w:val="99"/>
    <w:semiHidden/>
    <w:unhideWhenUsed/>
    <w:rsid w:val="004900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900EE"/>
    <w:rPr>
      <w:sz w:val="20"/>
      <w:szCs w:val="20"/>
    </w:rPr>
  </w:style>
  <w:style w:type="paragraph" w:styleId="Tematkomentarza">
    <w:name w:val="annotation subject"/>
    <w:basedOn w:val="Tekstkomentarza"/>
    <w:next w:val="Tekstkomentarza"/>
    <w:link w:val="TematkomentarzaZnak"/>
    <w:uiPriority w:val="99"/>
    <w:semiHidden/>
    <w:unhideWhenUsed/>
    <w:rsid w:val="004900EE"/>
    <w:rPr>
      <w:b/>
      <w:bCs/>
    </w:rPr>
  </w:style>
  <w:style w:type="character" w:customStyle="1" w:styleId="TematkomentarzaZnak">
    <w:name w:val="Temat komentarza Znak"/>
    <w:basedOn w:val="TekstkomentarzaZnak"/>
    <w:link w:val="Tematkomentarza"/>
    <w:uiPriority w:val="99"/>
    <w:semiHidden/>
    <w:rsid w:val="004900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2025</Words>
  <Characters>12153</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dkorczynska</dc:creator>
  <cp:lastModifiedBy>Salitra Katarzyna</cp:lastModifiedBy>
  <cp:revision>3</cp:revision>
  <cp:lastPrinted>2015-11-03T08:44:00Z</cp:lastPrinted>
  <dcterms:created xsi:type="dcterms:W3CDTF">2016-01-21T14:20:00Z</dcterms:created>
  <dcterms:modified xsi:type="dcterms:W3CDTF">2016-01-26T10:01:00Z</dcterms:modified>
</cp:coreProperties>
</file>