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CE66D3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Pr="00DC2628">
        <w:rPr>
          <w:rFonts w:ascii="Arial" w:hAnsi="Arial" w:cs="Arial"/>
          <w:b/>
          <w:sz w:val="20"/>
          <w:szCs w:val="20"/>
        </w:rPr>
        <w:t>RPZP.08.03.00-IP.02-32-K04/16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F4934" w:rsidRPr="0045472E" w:rsidRDefault="00A413FE" w:rsidP="00735B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 ETAP OCENY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0"/>
        <w:gridCol w:w="2268"/>
        <w:gridCol w:w="472"/>
        <w:gridCol w:w="1087"/>
        <w:gridCol w:w="1276"/>
        <w:gridCol w:w="60"/>
        <w:gridCol w:w="82"/>
        <w:gridCol w:w="235"/>
        <w:gridCol w:w="2741"/>
      </w:tblGrid>
      <w:tr w:rsidR="007150A0" w:rsidRPr="0045472E" w:rsidTr="005D72C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7150A0" w:rsidRPr="0045472E" w:rsidRDefault="00135226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735BB6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16DEF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16DEF" w:rsidRPr="0045472E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DEF" w:rsidRPr="006209BF" w:rsidRDefault="00401FBE" w:rsidP="006209BF">
            <w:pPr>
              <w:spacing w:before="6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celem szczegółowym i rezultatami Działania</w:t>
            </w:r>
            <w:r w:rsidR="00A11E55" w:rsidRPr="006209BF">
              <w:rPr>
                <w:rFonts w:ascii="Arial" w:hAnsi="Arial" w:cs="Arial"/>
                <w:b/>
                <w:sz w:val="18"/>
                <w:szCs w:val="18"/>
              </w:rPr>
              <w:t xml:space="preserve"> 8.3.</w:t>
            </w:r>
          </w:p>
          <w:p w:rsidR="00401FBE" w:rsidRPr="0045472E" w:rsidRDefault="00401FBE" w:rsidP="006209BF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właściwym celem szczegółowym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oraz koresponduje ze wskaźnikami dla danego Działania/typu projektu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26BFD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326BFD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Pr="0045472E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Pr="0045472E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typem projektu.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typem projektu wskazanym 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oraz uwarunkowaniami wynikającymi z zapisów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dla danego typu projektów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opis projektu wskazuje na zgodność ze wskazanym przez Beneficjenta typem projektu, grupą docelową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A11E55" w:rsidRPr="0045472E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charakter przewidywanych działań, wskaźniki produktu i rezultatu, wydatki kwalifikowalne dają pewność, że mamy do czynienia z typem projektu zaplanowanym do wsparcia w ramach Działania 8.3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26BFD" w:rsidRPr="0045472E" w:rsidTr="009B4B48">
        <w:trPr>
          <w:trHeight w:val="56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520C4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wymogami pomocy publicznej.</w:t>
            </w:r>
          </w:p>
          <w:p w:rsidR="00775A07" w:rsidRPr="00A11E55" w:rsidRDefault="00FC725B" w:rsidP="00FC725B">
            <w:pPr>
              <w:pStyle w:val="Akapitzlist"/>
              <w:numPr>
                <w:ilvl w:val="0"/>
                <w:numId w:val="32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p</w:t>
            </w:r>
            <w:r w:rsidR="00A11E55" w:rsidRPr="006209BF">
              <w:rPr>
                <w:rFonts w:ascii="Arial" w:hAnsi="Arial" w:cs="Arial"/>
                <w:sz w:val="18"/>
                <w:szCs w:val="18"/>
              </w:rPr>
              <w:t xml:space="preserve">rojekt jest zgodny z regułami pomocy publicznej i/lub pomocy </w:t>
            </w:r>
            <w:r w:rsidR="00A11E55" w:rsidRPr="006209BF">
              <w:rPr>
                <w:rFonts w:ascii="Arial" w:hAnsi="Arial" w:cs="Arial"/>
                <w:i/>
                <w:sz w:val="18"/>
                <w:szCs w:val="18"/>
              </w:rPr>
              <w:t>de minimis.</w:t>
            </w:r>
          </w:p>
        </w:tc>
      </w:tr>
      <w:tr w:rsidR="008F76C0" w:rsidRPr="0045472E" w:rsidTr="009B4B48">
        <w:trPr>
          <w:trHeight w:val="43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F76C0" w:rsidRPr="0045472E" w:rsidRDefault="008F76C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6C0" w:rsidRPr="0045472E" w:rsidRDefault="008F76C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FC725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6FED" w:rsidRPr="006209BF" w:rsidRDefault="006F7C05" w:rsidP="00F76FED">
            <w:pPr>
              <w:ind w:left="360"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Kwalifikowalność Beneficjenta/Partnera.</w:t>
            </w:r>
          </w:p>
          <w:p w:rsidR="00F76FED" w:rsidRPr="006209BF" w:rsidRDefault="00F76FED" w:rsidP="00F76FED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Czy Beneficjent oraz Partner/rzy (o ile dotyczy) nie podlega/ją wykluczeniu z możliwości ubiegania się o dofinansowanie, w tym wykluczeniu, o którym mowa w art. 207 ust. 4 ustawy z dnia 27 sierpnia 2009 r., o finansach publicznych?</w:t>
            </w:r>
          </w:p>
          <w:p w:rsidR="00775A07" w:rsidRPr="006209BF" w:rsidRDefault="00F76FED" w:rsidP="00F76FE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Czy Beneficjent oraz Partner/rzy (o ile dotyczy), zgodnie z </w:t>
            </w:r>
            <w:r w:rsidR="006F7C05"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>, jest/są podmiotem/ami uprawnionym/i do ubiegania się o dofinansowanie w ramach typu projektów, w którym ogłoszony został konkurs?</w:t>
            </w:r>
          </w:p>
          <w:p w:rsidR="00E172F2" w:rsidRPr="00F76FED" w:rsidRDefault="00E172F2" w:rsidP="00F76FED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  <w:tr w:rsidR="00775A07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45472E" w:rsidRDefault="00775A07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77681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6F7C05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F7C05" w:rsidRPr="0045472E" w:rsidRDefault="00E172F2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7C05" w:rsidRPr="006209BF" w:rsidRDefault="00E172F2" w:rsidP="00E172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Wymogi organizacyjne.</w:t>
            </w:r>
          </w:p>
          <w:p w:rsidR="00E172F2" w:rsidRPr="006209BF" w:rsidRDefault="00A74399" w:rsidP="00E172F2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</w:t>
            </w:r>
            <w:r w:rsidR="009A4380">
              <w:rPr>
                <w:rFonts w:ascii="Arial" w:eastAsiaTheme="majorEastAsia" w:hAnsi="Arial" w:cs="Arial"/>
                <w:bCs/>
                <w:sz w:val="18"/>
                <w:szCs w:val="18"/>
              </w:rPr>
              <w:t>stego kontaktu z kadrą projektu?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</w:p>
          <w:p w:rsidR="00E172F2" w:rsidRPr="006209BF" w:rsidRDefault="00A74399" w:rsidP="00A74399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="00E172F2" w:rsidRPr="006209BF">
              <w:rPr>
                <w:rFonts w:ascii="Arial" w:hAnsi="Arial" w:cs="Arial"/>
                <w:bCs/>
                <w:sz w:val="18"/>
                <w:szCs w:val="18"/>
              </w:rPr>
              <w:t xml:space="preserve"> ramach konkursu Beneficjent składa nie więcej niż jeden wniosek o dofinansowanie dotyczący placówki planowanej do objęcia wsparciem</w:t>
            </w:r>
            <w:r w:rsidR="009A438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B0227D" w:rsidRPr="0045472E" w:rsidTr="00B0227D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0227D" w:rsidRDefault="00B0227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8"/>
              <w:gridCol w:w="5224"/>
            </w:tblGrid>
            <w:tr w:rsidR="00B0227D" w:rsidRPr="005B6B24" w:rsidTr="005569E5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B0227D" w:rsidRPr="0077681A" w:rsidRDefault="00B0227D" w:rsidP="0077681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 w:rsidR="0077681A"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7681A" w:rsidRPr="009756EC" w:rsidRDefault="00EB19DA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>rojekt zlokalizowany jest na obszarze Szczeciń</w:t>
            </w:r>
            <w:r w:rsidR="009A4380">
              <w:rPr>
                <w:rFonts w:ascii="Arial" w:hAnsi="Arial" w:cs="Arial"/>
                <w:bCs/>
                <w:sz w:val="18"/>
                <w:szCs w:val="18"/>
              </w:rPr>
              <w:t>skiego Obszaru Metropolitalnego?</w:t>
            </w:r>
          </w:p>
          <w:p w:rsidR="0077681A" w:rsidRPr="009756EC" w:rsidRDefault="00EB19DA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rojekt jest skierowany do osób zamieszkujących obszar województwa zachodniopomorskiego (osób fizycznych, które zamieszkują na obszarze województwa zachodniopomorskiego w rozumieniu przepisów Kodeks</w:t>
            </w:r>
            <w:r w:rsidR="009A4380">
              <w:rPr>
                <w:rFonts w:ascii="Arial" w:hAnsi="Arial" w:cs="Arial"/>
                <w:sz w:val="18"/>
                <w:szCs w:val="18"/>
              </w:rPr>
              <w:t>u Cywilnego) (Typ projektu 1-5)?</w:t>
            </w:r>
          </w:p>
          <w:p w:rsidR="0077681A" w:rsidRPr="009756EC" w:rsidRDefault="00EB19DA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Czy B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eneficjent zaplanował wniesienie wkładu własnego w wysokości nie mniejszej niż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określona </w:t>
            </w:r>
            <w:r w:rsidR="00416D59">
              <w:rPr>
                <w:rFonts w:ascii="Arial" w:hAnsi="Arial" w:cs="Arial"/>
                <w:sz w:val="18"/>
                <w:szCs w:val="18"/>
              </w:rPr>
              <w:br/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7681A" w:rsidRPr="009756EC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>(Typ projektu 1-5)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Beneficjent nie  ubiegał się o dofinansowanie na takie same działania dla tych samych placówek </w:t>
            </w:r>
            <w:r w:rsidR="00416D59">
              <w:rPr>
                <w:rFonts w:ascii="Arial" w:eastAsiaTheme="majorEastAsia" w:hAnsi="Arial" w:cs="Arial"/>
                <w:bCs/>
                <w:sz w:val="18"/>
                <w:szCs w:val="18"/>
              </w:rPr>
              <w:br/>
              <w:t>|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w ramach Działania 8.5 </w:t>
            </w:r>
            <w:r w:rsidR="0077681A" w:rsidRPr="009756EC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 xml:space="preserve">Upowszechnienie edukacji przedszkolnej oraz wsparcie szkół i placówek prowadzących kształcenie ogólne oraz uczniów uczestniczących w kształceniu podstawowym, gimnazjalnym i ponadgimnazjalnym w ramach Kontraktów Samorządowych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(Typ projektu 1-5)</w:t>
            </w:r>
            <w:r w:rsidR="009A4380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s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zkoła lub placówka systemu oświaty objęta wsparciem osiągnęła wynik egzaminów zewnętrznych nie wyższy niż średnia dla województwa w roku poprzedzającym rok złożenia wniosku </w:t>
            </w:r>
            <w:r w:rsidR="00416D59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o dofinansowanie. Kryterium nie dotyczy szkół specjalnych oraz specjalnych ośrodków szkolno-wychowawczych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(Typ projektu 1,2,4,5)</w:t>
            </w:r>
            <w:r w:rsidR="009A438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 ramach projektu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dla wszystkich uczniów i wychowanków szkół gimnazjalnych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br/>
              <w:t>i ponadgimnazjalnych obligatoryjnie zaplanowano realizację doradztwa edukacyjno-zawodowego, obejmującego ocenę indywidualnych potrzeb rozwojowych i edukacyjnych i/lub predyspozycji osobowych do wykonywania poszczególny</w:t>
            </w:r>
            <w:r w:rsidR="009A4380">
              <w:rPr>
                <w:rFonts w:ascii="Arial" w:hAnsi="Arial" w:cs="Arial"/>
                <w:sz w:val="18"/>
                <w:szCs w:val="18"/>
              </w:rPr>
              <w:t>ch zawodów (Typ projektu 1,3-5)?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d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ziałania w</w:t>
            </w:r>
            <w:r w:rsidR="006C2506">
              <w:rPr>
                <w:rFonts w:ascii="Arial" w:hAnsi="Arial" w:cs="Arial"/>
                <w:sz w:val="18"/>
                <w:szCs w:val="18"/>
              </w:rPr>
              <w:t xml:space="preserve"> ramach 2 typu projektu są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realizowane wyłącznie jako uzupełnienie działań realizowanych w ramach t</w:t>
            </w:r>
            <w:r w:rsidR="009A4380">
              <w:rPr>
                <w:rFonts w:ascii="Arial" w:hAnsi="Arial" w:cs="Arial"/>
                <w:sz w:val="18"/>
                <w:szCs w:val="18"/>
              </w:rPr>
              <w:t>ypu projektu 1 (Typ projektu 2)?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rojekt przewiduje, że realizacja wsparcia będzie dokonywana w oparciu o indywidualnie zdiagnozowane zapotrzebowanie szkół lub placówek systemu oświaty. 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>Diagnoza powinna być przygotowana i przeprowadzona przez szkołę, placówkę systemu oświaty lub inny podmiot prowadzący działalność o charakterze edukacyjnym lub badawczym oraz zatwierdzona przez organ prowadzący.</w:t>
            </w:r>
            <w:r w:rsidR="009A4380">
              <w:rPr>
                <w:rFonts w:ascii="Arial" w:hAnsi="Arial" w:cs="Arial"/>
                <w:sz w:val="18"/>
                <w:szCs w:val="18"/>
              </w:rPr>
              <w:t xml:space="preserve"> (Typ projektu 3)?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rojekt przewiduje, że realizacja wsparcia będzie dokonywana w oparciu o diagnozę poziomu kompetencji kluczowych niezbędnych na rynku pracy oraz właściwych postaw/umiejętności u uczniów i słuchaczy, a także zapotrzebowania uczniów i słuchaczy na tego typu działania. 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>Diagnoza powinna być przygotowana i przeprowadzona przez szkołę, placówkę systemu oświaty lub inny podmiot prowadzący działalność o charakterze edukacyjnym lub badawczym oraz zatwierdzona przez organ prowadzący</w:t>
            </w:r>
            <w:r w:rsidR="009A4380">
              <w:rPr>
                <w:rFonts w:ascii="Arial" w:hAnsi="Arial" w:cs="Arial"/>
                <w:sz w:val="18"/>
                <w:szCs w:val="18"/>
              </w:rPr>
              <w:t xml:space="preserve"> (Typ projektu 1)?</w:t>
            </w:r>
          </w:p>
          <w:p w:rsidR="006209BF" w:rsidRPr="009756EC" w:rsidRDefault="00A74399" w:rsidP="00A74399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rojekt przewiduje, że realizacja wsparcia będzie dokonywana w oparciu o diagnozę stopnia przygotowania nauczycieli do stosowania metod oraz form organizacyjnych sprzyjających kształtowaniu i rozwijaniu u uczniów kompetencji kluczowych niezbędnych na rynku pracy oraz właściwych postaw/umiejętności, a także zapotrzebowania nauczycieli na tego typu działania (Typ projektu 2)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8"/>
              <w:gridCol w:w="5224"/>
            </w:tblGrid>
            <w:tr w:rsidR="0077681A" w:rsidRPr="005B6B24" w:rsidTr="005569E5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6209BF" w:rsidRPr="00AB6CA3" w:rsidRDefault="0077681A" w:rsidP="0077681A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416D59" w:rsidP="006624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</w:tc>
      </w:tr>
      <w:tr w:rsidR="0077681A" w:rsidRPr="0045472E" w:rsidTr="005A43AE">
        <w:trPr>
          <w:trHeight w:val="73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projekt jest zgodny z właściwymi politykami i zasadami wspólnotowym w tym z:</w:t>
            </w:r>
          </w:p>
          <w:p w:rsidR="0077681A" w:rsidRPr="0045472E" w:rsidRDefault="0077681A" w:rsidP="005A43AE">
            <w:pPr>
              <w:numPr>
                <w:ilvl w:val="0"/>
                <w:numId w:val="7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zasadą równości szans i niedyskryminacji w tym dostępności dla osób z niepełnosprawnościami, koncepcją zrównoważonego rozwoju?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Default="0077681A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AB6CA3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  <w:p w:rsidR="00AB6CA3" w:rsidRPr="0045472E" w:rsidRDefault="00AB6CA3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mężczyzn, w oparciu o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416D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punktu</w:t>
            </w:r>
            <w:r w:rsidR="00416D59">
              <w:rPr>
                <w:rFonts w:ascii="Arial" w:hAnsi="Arial" w:cs="Arial"/>
                <w:bCs/>
                <w:sz w:val="18"/>
                <w:szCs w:val="18"/>
              </w:rPr>
              <w:t xml:space="preserve"> 8.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FE64F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7681A" w:rsidRPr="0045472E" w:rsidRDefault="0077681A" w:rsidP="00301D37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9F4934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77681A" w:rsidRPr="0045472E" w:rsidRDefault="00416D59" w:rsidP="007150A0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8. </w:t>
            </w:r>
            <w:r w:rsidR="0077681A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B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  <w:tr w:rsidR="0077681A" w:rsidRPr="0045472E" w:rsidTr="001C469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115"/>
        <w:gridCol w:w="4536"/>
      </w:tblGrid>
      <w:tr w:rsidR="001416EF" w:rsidRPr="0045472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1416EF" w:rsidRPr="0045472E" w:rsidRDefault="009F4934" w:rsidP="00317EF0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B1D8C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1416EF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A2BAC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A2BAC" w:rsidRPr="0045472E" w:rsidRDefault="00CA2BAC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9DA" w:rsidRPr="00EB19DA" w:rsidRDefault="00EB19DA" w:rsidP="00F44E95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prawna.</w:t>
            </w:r>
          </w:p>
          <w:p w:rsidR="00EB19DA" w:rsidRPr="0045472E" w:rsidRDefault="00EB19DA" w:rsidP="00F44E95">
            <w:pPr>
              <w:pStyle w:val="Akapitzlist"/>
              <w:numPr>
                <w:ilvl w:val="0"/>
                <w:numId w:val="14"/>
              </w:numPr>
              <w:spacing w:before="60" w:after="6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4D7385">
              <w:rPr>
                <w:rFonts w:ascii="Arial" w:hAnsi="Arial" w:cs="Arial"/>
                <w:sz w:val="18"/>
                <w:szCs w:val="18"/>
              </w:rPr>
              <w:t>rojekt jest zgodny z prawodaw</w:t>
            </w:r>
            <w:r>
              <w:rPr>
                <w:rFonts w:ascii="Arial" w:hAnsi="Arial" w:cs="Arial"/>
                <w:sz w:val="18"/>
                <w:szCs w:val="18"/>
              </w:rPr>
              <w:t xml:space="preserve">stwem wspólnotowym i krajowym,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tym przepisami ustawy 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</w:t>
            </w:r>
            <w:r w:rsidRPr="004D7385">
              <w:rPr>
                <w:rFonts w:ascii="Arial" w:hAnsi="Arial" w:cs="Arial"/>
                <w:sz w:val="18"/>
                <w:szCs w:val="18"/>
              </w:rPr>
              <w:t>oraz z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ustawą z dnia 7 września 1991 r. o systemie oświaty z póź, zm</w:t>
            </w:r>
            <w:r w:rsidR="009A4380">
              <w:rPr>
                <w:rStyle w:val="h2"/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9DA" w:rsidRPr="00EB19DA" w:rsidRDefault="00EB19DA" w:rsidP="00F44E95">
            <w:pPr>
              <w:spacing w:before="6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organizacyjno-operacyjna.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EB19DA">
              <w:rPr>
                <w:rFonts w:ascii="Arial" w:hAnsi="Arial" w:cs="Arial"/>
                <w:sz w:val="18"/>
                <w:szCs w:val="18"/>
              </w:rPr>
              <w:t xml:space="preserve">Beneficjent gwarantuje zdolność organizacyjną do realizacji projektu zgodnie </w:t>
            </w:r>
            <w:r w:rsidR="009A4380">
              <w:rPr>
                <w:rFonts w:ascii="Arial" w:hAnsi="Arial" w:cs="Arial"/>
                <w:sz w:val="18"/>
                <w:szCs w:val="18"/>
              </w:rPr>
              <w:t>z zakresem wskazanym we wniosku?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EB19DA">
              <w:rPr>
                <w:rFonts w:ascii="Arial" w:hAnsi="Arial" w:cs="Arial"/>
                <w:sz w:val="18"/>
                <w:szCs w:val="18"/>
              </w:rPr>
              <w:t>Beneficjent dysponuje doświadczeniem w rea</w:t>
            </w:r>
            <w:r w:rsidR="009A4380">
              <w:rPr>
                <w:rFonts w:ascii="Arial" w:hAnsi="Arial" w:cs="Arial"/>
                <w:sz w:val="18"/>
                <w:szCs w:val="18"/>
              </w:rPr>
              <w:t>lizacji podobnych przedsięwzięć?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EB19DA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</w:t>
            </w:r>
            <w:r w:rsidR="009A4380">
              <w:rPr>
                <w:rFonts w:ascii="Arial" w:hAnsi="Arial" w:cs="Arial"/>
                <w:sz w:val="18"/>
                <w:szCs w:val="18"/>
              </w:rPr>
              <w:t>ji przedsięwzięć merytorycznych?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4D7385">
              <w:rPr>
                <w:rFonts w:ascii="Arial" w:hAnsi="Arial" w:cs="Arial"/>
                <w:sz w:val="18"/>
                <w:szCs w:val="18"/>
              </w:rPr>
              <w:t xml:space="preserve">Beneficjent dysponuje odpowiednim potencjałem </w:t>
            </w:r>
            <w:r w:rsidR="009A43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19DA" w:rsidRPr="004D7385">
              <w:rPr>
                <w:rFonts w:ascii="Arial" w:hAnsi="Arial" w:cs="Arial"/>
                <w:sz w:val="18"/>
                <w:szCs w:val="18"/>
              </w:rPr>
              <w:t>technicznym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6870" w:rsidRPr="00476870" w:rsidRDefault="00283D35" w:rsidP="00F44E95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76870" w:rsidRPr="00476870">
              <w:rPr>
                <w:rFonts w:ascii="Arial" w:hAnsi="Arial" w:cs="Arial"/>
                <w:b/>
                <w:sz w:val="18"/>
                <w:szCs w:val="18"/>
              </w:rPr>
              <w:t>Zdolność finansowa.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9A4380">
              <w:rPr>
                <w:rFonts w:ascii="Arial" w:hAnsi="Arial" w:cs="Arial"/>
                <w:sz w:val="18"/>
                <w:szCs w:val="18"/>
              </w:rPr>
              <w:t>o dofinansowanie?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posiada niezbędne środki f</w:t>
            </w:r>
            <w:r w:rsidR="009A4380">
              <w:rPr>
                <w:rFonts w:ascii="Arial" w:hAnsi="Arial" w:cs="Arial"/>
                <w:sz w:val="18"/>
                <w:szCs w:val="18"/>
              </w:rPr>
              <w:t>inansowe do realizacji projektu?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zapewnia środki finansowe do utrzymywania projektu  w ok</w:t>
            </w:r>
            <w:r w:rsidR="009A4380">
              <w:rPr>
                <w:rFonts w:ascii="Arial" w:hAnsi="Arial" w:cs="Arial"/>
                <w:sz w:val="18"/>
                <w:szCs w:val="18"/>
              </w:rPr>
              <w:t>resie trwałości (jeśli dotyczy)?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oraz Partner/rzy krajowi (o ile dotyczy), ponoszący wydatki w danym projekcie z EFS, posiadają łączny obrót za rok kalendarzowy równy lub wyższy od łącznych rocznych wydatków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danym projekcie i innych projektach realizowanych w ramach EFS, których stroną umowy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o dofinansowanie jest instytucja, w której dokonywana jest ocena wniosku w roku kalendarzowym,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>w którym wydatki są najwyższe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283D35" w:rsidRPr="0045472E" w:rsidRDefault="00283D35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wykonalności?</w:t>
            </w:r>
          </w:p>
        </w:tc>
      </w:tr>
      <w:tr w:rsidR="00283D35" w:rsidRPr="0045472E" w:rsidTr="00D45B54">
        <w:trPr>
          <w:trHeight w:val="340"/>
          <w:jc w:val="center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D35" w:rsidRPr="0045472E" w:rsidRDefault="00283D35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wypełnić część </w:t>
            </w:r>
            <w:r w:rsidR="001B1D8C" w:rsidRPr="00B20FA2">
              <w:rPr>
                <w:rFonts w:ascii="Arial" w:hAnsi="Arial" w:cs="Arial"/>
                <w:bCs/>
                <w:sz w:val="18"/>
                <w:szCs w:val="18"/>
              </w:rPr>
              <w:t>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  <w:tr w:rsidR="007A3AA5" w:rsidRPr="0045472E" w:rsidTr="00FB6403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3AA5" w:rsidRPr="0045472E" w:rsidRDefault="00FB6403" w:rsidP="00D45B5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2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845"/>
        <w:gridCol w:w="1694"/>
        <w:gridCol w:w="513"/>
        <w:gridCol w:w="1052"/>
        <w:gridCol w:w="271"/>
        <w:gridCol w:w="1229"/>
        <w:gridCol w:w="606"/>
        <w:gridCol w:w="1129"/>
        <w:gridCol w:w="1450"/>
        <w:gridCol w:w="9"/>
      </w:tblGrid>
      <w:tr w:rsidR="009F4934" w:rsidRPr="0045472E" w:rsidTr="00966878">
        <w:trPr>
          <w:trHeight w:val="340"/>
          <w:jc w:val="center"/>
        </w:trPr>
        <w:tc>
          <w:tcPr>
            <w:tcW w:w="9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9F4934" w:rsidRPr="0045472E" w:rsidRDefault="008D402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25FE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9F4934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D11F82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ADMINISTRACYJNOŚCI.</w:t>
            </w:r>
          </w:p>
        </w:tc>
      </w:tr>
      <w:tr w:rsidR="00942178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42178" w:rsidRPr="0045472E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03C8" w:rsidRPr="001A03C8" w:rsidRDefault="001A03C8" w:rsidP="001A03C8">
            <w:pPr>
              <w:spacing w:before="6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03C8">
              <w:rPr>
                <w:rFonts w:ascii="Arial" w:hAnsi="Arial" w:cs="Arial"/>
                <w:b/>
                <w:sz w:val="18"/>
                <w:szCs w:val="18"/>
              </w:rPr>
              <w:t>Kompletność wniosku.</w:t>
            </w:r>
          </w:p>
          <w:p w:rsidR="001A03C8" w:rsidRPr="001A03C8" w:rsidRDefault="001A03C8" w:rsidP="001A03C8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niosek jest kompletny i został</w:t>
            </w:r>
            <w:r>
              <w:rPr>
                <w:rFonts w:ascii="Arial" w:hAnsi="Arial" w:cs="Arial"/>
                <w:sz w:val="18"/>
                <w:szCs w:val="18"/>
              </w:rPr>
              <w:t xml:space="preserve"> sporządzony i złożony zgodnie 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z obowiązującą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Instrukcją wypełniania wniosku o dofinansowanie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Regulaminem konkursu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A03C8" w:rsidRPr="001A03C8" w:rsidRDefault="001A03C8" w:rsidP="001A03C8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szystkie pola we wniosku są wypełnione w języku polskim i w taki sposób, że dają możliwość oceny merytorycznej wniosku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666E9A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4682" w:rsidRPr="001F4682" w:rsidRDefault="001F4682" w:rsidP="0019715F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F4682">
              <w:rPr>
                <w:rFonts w:ascii="Arial" w:hAnsi="Arial" w:cs="Arial"/>
                <w:b/>
                <w:sz w:val="18"/>
                <w:szCs w:val="18"/>
              </w:rPr>
              <w:t>Możliwość oceny merytorycznej wniosku</w:t>
            </w:r>
            <w:r w:rsidRPr="001F468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.</w:t>
            </w:r>
          </w:p>
          <w:p w:rsidR="001F4682" w:rsidRPr="001F4682" w:rsidRDefault="001F4682" w:rsidP="0019715F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</w:t>
            </w:r>
            <w:r w:rsidRPr="001F4682">
              <w:rPr>
                <w:rFonts w:ascii="Arial" w:hAnsi="Arial" w:cs="Arial"/>
                <w:sz w:val="18"/>
                <w:szCs w:val="18"/>
              </w:rPr>
              <w:t>pisy we wniosku oraz w załącznikach (jeśli dotyczy) są ze sobą spójne, nie zawierają sprzecznych ze sobą kwestii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F4682" w:rsidRPr="001F4682" w:rsidRDefault="001F4682" w:rsidP="0019715F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j</w:t>
            </w:r>
            <w:r w:rsidRPr="001F4682">
              <w:rPr>
                <w:rFonts w:ascii="Arial" w:hAnsi="Arial" w:cs="Arial"/>
                <w:sz w:val="18"/>
                <w:szCs w:val="18"/>
              </w:rPr>
              <w:t>akość przedstawionych dokumentów (dokumentacji projektowej) pozwala na dokonan</w:t>
            </w:r>
            <w:r w:rsidR="009A4380">
              <w:rPr>
                <w:rFonts w:ascii="Arial" w:hAnsi="Arial" w:cs="Arial"/>
                <w:sz w:val="18"/>
                <w:szCs w:val="18"/>
              </w:rPr>
              <w:t>ie  oceny merytorycznej wniosku?</w:t>
            </w:r>
          </w:p>
        </w:tc>
      </w:tr>
      <w:tr w:rsidR="00363E0B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23579E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6D9E" w:rsidRPr="008C6D9E" w:rsidRDefault="008C6D9E" w:rsidP="008C6D9E">
            <w:pPr>
              <w:spacing w:before="6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C6D9E">
              <w:rPr>
                <w:rFonts w:ascii="Arial" w:hAnsi="Arial" w:cs="Arial"/>
                <w:b/>
                <w:sz w:val="18"/>
                <w:szCs w:val="18"/>
              </w:rPr>
              <w:t>Intensywność wsparcia.</w:t>
            </w:r>
          </w:p>
          <w:p w:rsidR="008C6D9E" w:rsidRPr="008C6D9E" w:rsidRDefault="008C6D9E" w:rsidP="008C6D9E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nioskowana kwota i poziom wsparcia są zgodne z zapisami </w:t>
            </w:r>
            <w:r w:rsidRPr="00DB2A2E">
              <w:rPr>
                <w:rFonts w:ascii="Arial" w:hAnsi="Arial" w:cs="Arial"/>
                <w:i/>
                <w:sz w:val="18"/>
                <w:szCs w:val="18"/>
              </w:rPr>
              <w:t>Regulaminu konkursu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23579E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3238AD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19715F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715F" w:rsidRPr="0019715F" w:rsidRDefault="0019715F" w:rsidP="0019715F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9715F">
              <w:rPr>
                <w:rFonts w:ascii="Arial" w:hAnsi="Arial" w:cs="Arial"/>
                <w:b/>
                <w:sz w:val="18"/>
                <w:szCs w:val="18"/>
              </w:rPr>
              <w:t>Celowość partnerstwa</w:t>
            </w:r>
            <w:r w:rsidR="00517CE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19715F" w:rsidRPr="0019715F" w:rsidRDefault="003238AD" w:rsidP="0019715F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19715F" w:rsidRPr="0019715F">
              <w:rPr>
                <w:rFonts w:ascii="Arial" w:hAnsi="Arial" w:cs="Arial"/>
                <w:sz w:val="18"/>
                <w:szCs w:val="18"/>
              </w:rPr>
              <w:t>rojekt spełnia wymogi utworzenia partnerstwa zgodnie z</w:t>
            </w:r>
            <w:r w:rsidR="0019715F" w:rsidRPr="001971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9715F" w:rsidRPr="0019715F">
              <w:rPr>
                <w:rFonts w:ascii="Arial" w:hAnsi="Arial" w:cs="Arial"/>
                <w:sz w:val="18"/>
                <w:szCs w:val="18"/>
              </w:rPr>
              <w:t xml:space="preserve">art. 33 </w:t>
            </w:r>
            <w:r w:rsidR="0019715F" w:rsidRPr="0019715F">
              <w:rPr>
                <w:rFonts w:ascii="Arial" w:hAnsi="Arial" w:cs="Arial"/>
                <w:i/>
                <w:sz w:val="18"/>
                <w:szCs w:val="18"/>
              </w:rPr>
              <w:t xml:space="preserve">ustawy </w:t>
            </w:r>
            <w:r w:rsidR="0019715F" w:rsidRPr="0019715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 dnia 11 lipca 2014 r. </w:t>
            </w:r>
            <w:r w:rsidR="0019715F"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="0019715F" w:rsidRPr="0019715F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2014-2020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9715F" w:rsidRPr="0045472E" w:rsidRDefault="003238AD" w:rsidP="003238AD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="0019715F" w:rsidRPr="00DB2A2E">
              <w:rPr>
                <w:rFonts w:ascii="Arial" w:hAnsi="Arial" w:cs="Arial"/>
                <w:sz w:val="18"/>
                <w:szCs w:val="18"/>
              </w:rPr>
              <w:t xml:space="preserve"> celu wspólnej realizacji projektu, </w:t>
            </w:r>
            <w:r>
              <w:rPr>
                <w:rFonts w:ascii="Arial" w:hAnsi="Arial" w:cs="Arial"/>
                <w:sz w:val="18"/>
                <w:szCs w:val="18"/>
              </w:rPr>
              <w:t>zostało</w:t>
            </w:r>
            <w:r w:rsidR="0019715F" w:rsidRPr="00DB2A2E">
              <w:rPr>
                <w:rFonts w:ascii="Arial" w:hAnsi="Arial" w:cs="Arial"/>
                <w:sz w:val="18"/>
                <w:szCs w:val="18"/>
              </w:rPr>
              <w:t xml:space="preserve"> utworzone partnerstwo przez podmioty wnoszące do projektu zasoby ludzkie, organizacyjne, techniczne lub finansowe, realizujące wspólnie projekt, zwany dalej „projektem partnerskim”, na warunkach określonych w porozumieniu albo umowie o partnerstwie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D45B54" w:rsidRPr="0045472E" w:rsidTr="00517CEA">
        <w:trPr>
          <w:trHeight w:val="34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19715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456245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23579E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AF6B16" w:rsidRPr="0045472E" w:rsidTr="00A304F2">
        <w:trPr>
          <w:gridAfter w:val="1"/>
          <w:wAfter w:w="9" w:type="dxa"/>
          <w:trHeight w:val="340"/>
          <w:jc w:val="center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F6B16" w:rsidRPr="0045472E" w:rsidRDefault="003238A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51E5" w:rsidRPr="003238AD" w:rsidRDefault="00DB51E5" w:rsidP="003238AD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38AD">
              <w:rPr>
                <w:rFonts w:ascii="Arial" w:hAnsi="Arial" w:cs="Arial"/>
                <w:b/>
                <w:bCs/>
                <w:sz w:val="18"/>
                <w:szCs w:val="18"/>
              </w:rPr>
              <w:t>Zgodność z kwalifikowalnością wydatków</w:t>
            </w:r>
            <w:r w:rsidR="003238AD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:rsidR="00DB51E5" w:rsidRPr="0045472E" w:rsidRDefault="00DB51E5" w:rsidP="003238AD">
            <w:pPr>
              <w:spacing w:before="40" w:after="4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Wytycznymi w zakresie kwalifikowalności wydatków Europejskiego Funduszu Rozwoju Regionalnego, Europejskiego Funduszu Społecznego oraz Funduszu Spójności na lata 2014-2020</w:t>
            </w:r>
            <w:r w:rsidRPr="0045472E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45472E">
              <w:rPr>
                <w:rFonts w:ascii="Arial" w:hAnsi="Arial" w:cs="Arial"/>
                <w:i/>
                <w:sz w:val="18"/>
                <w:szCs w:val="18"/>
              </w:rPr>
              <w:t xml:space="preserve">Wytycznymi </w:t>
            </w:r>
            <w:r w:rsidR="003238AD" w:rsidRPr="005569E5">
              <w:rPr>
                <w:rFonts w:ascii="Arial" w:hAnsi="Arial" w:cs="Arial"/>
                <w:i/>
                <w:sz w:val="18"/>
                <w:szCs w:val="18"/>
              </w:rPr>
              <w:t>w zakresie realizacji pr</w:t>
            </w:r>
            <w:r w:rsidR="003238AD">
              <w:rPr>
                <w:rFonts w:ascii="Arial" w:hAnsi="Arial" w:cs="Arial"/>
                <w:i/>
                <w:sz w:val="18"/>
                <w:szCs w:val="18"/>
              </w:rPr>
              <w:t xml:space="preserve">zedsięwzięć z udziałem środków, </w:t>
            </w:r>
            <w:r w:rsidR="003238AD" w:rsidRPr="005569E5">
              <w:rPr>
                <w:rFonts w:ascii="Arial" w:hAnsi="Arial" w:cs="Arial"/>
                <w:i/>
                <w:sz w:val="18"/>
                <w:szCs w:val="18"/>
              </w:rPr>
              <w:t>Europejskiego Funduszu Społecznego w obszarze edukacji na lata 2014-2020</w:t>
            </w:r>
            <w:r w:rsidR="003238AD" w:rsidRPr="005569E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B51E5" w:rsidRPr="0045472E" w:rsidRDefault="00DB51E5" w:rsidP="003238AD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Planowane wydatki są uzasadnione, niezbędne, racjonalne i adekwatne do zakresu merytorycznego projektu w tym opisu grupy docelowej i planowanego wsparcia. </w:t>
            </w:r>
          </w:p>
          <w:p w:rsidR="00DB51E5" w:rsidRPr="0045472E" w:rsidRDefault="00DB51E5" w:rsidP="003238AD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Wydatki założone w projekcie są zgodne z katalogiem wydatków, limitami oraz zasadami kwalifikowalności określonymi w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Regulaminie konkursu 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(jeśli dotyczy). </w:t>
            </w:r>
          </w:p>
          <w:p w:rsidR="00DB51E5" w:rsidRPr="0045472E" w:rsidRDefault="00DB51E5" w:rsidP="003238AD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Poziom wydatków w ramach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cross financingu 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oraz środków trwałych jest zgodny z poziomem tych wydatków wskazanym w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Regulaminie konkursu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Wydatki uznane jako niekwalifikowalne</w:t>
            </w:r>
            <w:r w:rsidR="008F3027" w:rsidRPr="0045472E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F6B16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713E4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B713E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>Uzasadnienie</w:t>
            </w:r>
            <w:r w:rsidR="008F3027"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wskazanie zakresu do poprawy</w:t>
            </w:r>
          </w:p>
        </w:tc>
      </w:tr>
      <w:tr w:rsidR="00AF6B16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 w:rsidR="00014C5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"/>
            </w:r>
          </w:p>
        </w:tc>
      </w:tr>
      <w:tr w:rsidR="00DB51E5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B713E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1846B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B51E5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3027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27" w:rsidRPr="0045472E" w:rsidRDefault="008F3027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="00ED776D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kwestie do uzupełnienia/poprawy wynikające z oceny </w:t>
            </w:r>
            <w:r w:rsidR="00C471D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kryterium </w:t>
            </w:r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DB51E5" w:rsidRPr="0045472E" w:rsidRDefault="00DB51E5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B270CB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0CB" w:rsidRPr="00B20FA2" w:rsidRDefault="00B270CB" w:rsidP="00B713E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D </w:t>
            </w:r>
          </w:p>
        </w:tc>
        <w:tc>
          <w:tcPr>
            <w:tcW w:w="4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CB" w:rsidRPr="00B20FA2" w:rsidRDefault="00B270CB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zgodnie z uwagami zawartymi w uzasadnieniach w części C i</w:t>
            </w:r>
            <w:r w:rsidR="00446C8A" w:rsidRPr="00E6725B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D</w:t>
            </w:r>
          </w:p>
        </w:tc>
      </w:tr>
      <w:tr w:rsidR="00FB6403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403" w:rsidRPr="0045472E" w:rsidRDefault="00FB6403" w:rsidP="00AF6B1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5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294DD1" w:rsidRPr="0045472E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4DD1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325"/>
        <w:gridCol w:w="4326"/>
      </w:tblGrid>
      <w:tr w:rsidR="00391350" w:rsidRPr="0045472E" w:rsidTr="002F2AF4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391350" w:rsidRPr="0045472E" w:rsidRDefault="00391350" w:rsidP="00AB3DF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AB3DFE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POPRAWNOŚĆ WNIOSKU POD KĄTEM OCZYWISTYCH OMYŁEK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br/>
              <w:t>z dnia 11 lipca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2014 r. o zasadach realizacji programów w zakresie polityki spójności finansowanych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 w:rsidRPr="004547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91350" w:rsidRPr="0045472E" w:rsidTr="002F2AF4">
        <w:trPr>
          <w:trHeight w:val="34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>wskazać oczywiste omyłki i skierować wniosek do poprawy/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uzupełnienia i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części 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35610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2F2AF4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481F19" w:rsidRPr="00B20FA2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1B7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91350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46C8A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8A" w:rsidRPr="0045472E" w:rsidRDefault="00446C8A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6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186"/>
        <w:gridCol w:w="4465"/>
      </w:tblGrid>
      <w:tr w:rsidR="00BE31B7" w:rsidRPr="0045472E" w:rsidTr="005311B7">
        <w:trPr>
          <w:trHeight w:val="340"/>
          <w:jc w:val="center"/>
        </w:trPr>
        <w:tc>
          <w:tcPr>
            <w:tcW w:w="9214" w:type="dxa"/>
            <w:gridSpan w:val="3"/>
            <w:shd w:val="clear" w:color="auto" w:fill="A6A6A6"/>
            <w:noWrap/>
            <w:vAlign w:val="center"/>
            <w:hideMark/>
          </w:tcPr>
          <w:p w:rsidR="00BE31B7" w:rsidRPr="0045472E" w:rsidRDefault="00BE31B7" w:rsidP="005311B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481F1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PODSUMOWANIE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C i D W ODNIESIENIU DO KRYTERIÓW ADMINISTRACYJNOŚCI ORAZ OCZYWISTYCH OMYŁEK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t>(na mocy art. 43 ustawy z dnia 11 lipca 2014 r. o zasadach realizacji 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 w:val="restart"/>
            <w:shd w:val="clear" w:color="auto" w:fill="D9D9D9"/>
            <w:noWrap/>
          </w:tcPr>
          <w:p w:rsidR="00BE31B7" w:rsidRPr="0045472E" w:rsidRDefault="00BE31B7" w:rsidP="006C77E2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shd w:val="clear" w:color="auto" w:fill="D9D9D9"/>
          </w:tcPr>
          <w:p w:rsidR="00BE31B7" w:rsidRPr="0045472E" w:rsidRDefault="00BE3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zostaje skierowany do poprawy/uzupełnienia w zakresie kryteriów administracyjności i/lub oczywistych omyłek (zgodnie z uwagami zawartymi w częściach C i D)?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/>
            <w:shd w:val="clear" w:color="auto" w:fill="D9D9D9"/>
            <w:noWrap/>
          </w:tcPr>
          <w:p w:rsidR="00BE31B7" w:rsidRPr="0045472E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shd w:val="clear" w:color="auto" w:fill="auto"/>
          </w:tcPr>
          <w:p w:rsidR="00BE31B7" w:rsidRPr="00B20FA2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przekazać wniosek do poprawy i/lub uzupełnienia</w:t>
            </w:r>
          </w:p>
        </w:tc>
        <w:tc>
          <w:tcPr>
            <w:tcW w:w="4465" w:type="dxa"/>
            <w:shd w:val="clear" w:color="auto" w:fill="auto"/>
          </w:tcPr>
          <w:p w:rsidR="00BE31B7" w:rsidRPr="00B20FA2" w:rsidRDefault="00BE31B7" w:rsidP="00437EA3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przejść do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punktu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</w:tbl>
    <w:p w:rsidR="00125FE9" w:rsidRPr="0045472E" w:rsidRDefault="00125FE9" w:rsidP="00B2120C">
      <w:pPr>
        <w:spacing w:after="24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2694"/>
        <w:gridCol w:w="1417"/>
        <w:gridCol w:w="68"/>
        <w:gridCol w:w="109"/>
        <w:gridCol w:w="1347"/>
        <w:gridCol w:w="2941"/>
      </w:tblGrid>
      <w:tr w:rsidR="00125FE9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:rsidR="00125FE9" w:rsidRPr="0045472E" w:rsidRDefault="00481F19" w:rsidP="005311B7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CZĘŚĆ </w:t>
            </w:r>
            <w:r w:rsidR="00C87A09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. WERYFIKACJA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DOKONANEJ POPRAWY</w:t>
            </w:r>
            <w:r w:rsidR="00AB7623">
              <w:rPr>
                <w:rFonts w:ascii="Arial" w:hAnsi="Arial" w:cs="Arial"/>
                <w:b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KRYTERIÓW ADMINISTRACYJNOŚCI</w:t>
            </w:r>
            <w:r w:rsidR="005D55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I/LUB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OCZYWISTYCH OMYŁEK</w:t>
            </w:r>
          </w:p>
        </w:tc>
      </w:tr>
      <w:tr w:rsidR="00125FE9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25FE9" w:rsidRPr="0045472E" w:rsidRDefault="00125FE9" w:rsidP="00125FE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5FE9" w:rsidRPr="0045472E" w:rsidRDefault="00125FE9" w:rsidP="00EF2FF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 w:rsidR="002873ED">
              <w:rPr>
                <w:rFonts w:ascii="Arial" w:hAnsi="Arial" w:cs="Arial"/>
                <w:bCs/>
                <w:sz w:val="18"/>
                <w:szCs w:val="18"/>
              </w:rPr>
              <w:t>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2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7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EF2FFC" w:rsidRPr="0045472E" w:rsidTr="00EF2FFC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3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2FFC" w:rsidRPr="0045472E">
              <w:rPr>
                <w:rFonts w:ascii="Arial" w:hAnsi="Arial" w:cs="Arial"/>
                <w:bCs/>
                <w:sz w:val="18"/>
                <w:szCs w:val="18"/>
              </w:rPr>
              <w:t>omyłe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doprowadziło do istotnej jego modyfikacji?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NIE –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przejść do punktu 4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 w:rsidR="00EF2FFC"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5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8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części G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3C65" w:rsidRPr="0045472E" w:rsidTr="00F63C65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3C65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5569E5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przejść do części G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NIE –</w:t>
            </w:r>
            <w:r w:rsidR="006C4A9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C3B1E"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uzasadnić i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</w:tr>
      <w:tr w:rsidR="00F63C65" w:rsidRPr="0045472E" w:rsidTr="005569E5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3C65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9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1F5D78" w:rsidRPr="0045472E" w:rsidRDefault="001F5D78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E542E7" w:rsidRDefault="00E542E7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:rsidR="0099312C" w:rsidRPr="0045472E" w:rsidRDefault="00727F71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II 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1077"/>
        <w:gridCol w:w="2154"/>
        <w:gridCol w:w="399"/>
        <w:gridCol w:w="2553"/>
      </w:tblGrid>
      <w:tr w:rsidR="005D72C1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A6A6A6"/>
          </w:tcPr>
          <w:p w:rsidR="005D72C1" w:rsidRPr="0045472E" w:rsidRDefault="005D72C1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G.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shd w:val="clear" w:color="auto" w:fill="D9D9D9"/>
          </w:tcPr>
          <w:p w:rsidR="00762747" w:rsidRPr="0045472E" w:rsidRDefault="00762747" w:rsidP="00BC33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154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:rsidR="00762747" w:rsidRPr="0045472E" w:rsidRDefault="00762747" w:rsidP="00A734A9">
            <w:pPr>
              <w:spacing w:before="6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Uzasadnienie oceny w przypadku przyznania liczby punktów mniejszej niż maksymalna 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BC3354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  <w:r w:rsidRPr="00BC335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BC3354">
              <w:rPr>
                <w:rFonts w:ascii="Arial" w:hAnsi="Arial" w:cs="Arial"/>
                <w:i/>
                <w:sz w:val="16"/>
                <w:szCs w:val="16"/>
              </w:rPr>
              <w:t xml:space="preserve"> RPO WZ 2014-2020</w:t>
            </w:r>
            <w:r w:rsidRPr="00BC335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B40BF" w:rsidRDefault="003B40BF" w:rsidP="00BC33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 xml:space="preserve">Skala punktów (1 - 5) </w:t>
            </w:r>
          </w:p>
          <w:p w:rsidR="003B40BF" w:rsidRPr="003B40BF" w:rsidRDefault="003B40BF" w:rsidP="00BC3354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>waga 2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762747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C335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Stopień/poziom osiągnięcia zakładanych rezultatów w odniesieniu do zaplanowanych kosztów.</w:t>
            </w:r>
          </w:p>
          <w:p w:rsid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  <w:p w:rsidR="003B40BF" w:rsidRDefault="003B40BF" w:rsidP="00BC33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 xml:space="preserve">Skala punktów (1 - 5) </w:t>
            </w:r>
          </w:p>
          <w:p w:rsidR="003B40BF" w:rsidRPr="003B40BF" w:rsidRDefault="003B40BF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>waga 3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762747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Weryfikacja stopnia w jakim projekt przyczyni się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zaspokojenia potrzeb grup docelowych i w jaki sposób.</w:t>
            </w:r>
          </w:p>
          <w:p w:rsidR="003B40BF" w:rsidRDefault="003B40BF" w:rsidP="00BC33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 xml:space="preserve">Skala punktów (1 - 5) </w:t>
            </w:r>
          </w:p>
          <w:p w:rsidR="003B40BF" w:rsidRPr="003B40BF" w:rsidRDefault="003B40BF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>waga 2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762747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Stopień zmian </w:t>
            </w:r>
            <w:r w:rsidRPr="00BC3354">
              <w:rPr>
                <w:rFonts w:ascii="Arial" w:hAnsi="Arial" w:cs="Arial"/>
                <w:sz w:val="16"/>
                <w:szCs w:val="16"/>
              </w:rPr>
              <w:t>u uczestnik</w:t>
            </w:r>
            <w:r>
              <w:rPr>
                <w:rFonts w:ascii="Arial" w:hAnsi="Arial" w:cs="Arial"/>
                <w:sz w:val="16"/>
                <w:szCs w:val="16"/>
              </w:rPr>
              <w:t xml:space="preserve">ów projektu </w:t>
            </w:r>
            <w:r w:rsidRPr="00BC3354">
              <w:rPr>
                <w:rFonts w:ascii="Arial" w:hAnsi="Arial" w:cs="Arial"/>
                <w:sz w:val="16"/>
                <w:szCs w:val="16"/>
              </w:rPr>
              <w:t>w wynik zaproponowanych działań w ramach projektu.</w:t>
            </w:r>
          </w:p>
          <w:p w:rsid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Ocena w jakim stopniu zaproponowane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 xml:space="preserve">w projekcie instrumenty wsparcia oraz zaplanowane rezultaty przyczynią się do </w:t>
            </w:r>
            <w:r w:rsidRPr="00BC3354">
              <w:rPr>
                <w:rFonts w:ascii="Arial" w:hAnsi="Arial" w:cs="Arial"/>
                <w:sz w:val="16"/>
                <w:szCs w:val="16"/>
              </w:rPr>
              <w:lastRenderedPageBreak/>
              <w:t>trwałej zmiany sytuacji grup docelowych.</w:t>
            </w:r>
          </w:p>
          <w:p w:rsidR="003B40BF" w:rsidRDefault="003B40BF" w:rsidP="003B40BF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 xml:space="preserve">Skala punktów (1 - 5) </w:t>
            </w:r>
          </w:p>
          <w:p w:rsidR="003B40BF" w:rsidRPr="003B40BF" w:rsidRDefault="003B40BF" w:rsidP="003B40BF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3B40BF">
              <w:rPr>
                <w:rFonts w:ascii="Arial" w:hAnsi="Arial" w:cs="Arial"/>
                <w:b/>
                <w:sz w:val="16"/>
                <w:szCs w:val="16"/>
              </w:rPr>
              <w:t>waga 1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5/3</w:t>
            </w:r>
            <w:bookmarkStart w:id="0" w:name="_GoBack"/>
            <w:bookmarkEnd w:id="0"/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747" w:rsidRPr="0045472E" w:rsidTr="00A734A9">
        <w:trPr>
          <w:jc w:val="center"/>
        </w:trPr>
        <w:tc>
          <w:tcPr>
            <w:tcW w:w="3974" w:type="dxa"/>
            <w:gridSpan w:val="3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Suma punktów 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4D9" w:rsidRPr="0045472E" w:rsidTr="00A734A9">
        <w:trPr>
          <w:jc w:val="center"/>
        </w:trPr>
        <w:tc>
          <w:tcPr>
            <w:tcW w:w="397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Czy wniosek otrzymał minimum 60% punktów w każdym 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br/>
              <w:t>z kryteriów jakościowych:</w:t>
            </w:r>
          </w:p>
        </w:tc>
        <w:tc>
          <w:tcPr>
            <w:tcW w:w="2553" w:type="dxa"/>
            <w:gridSpan w:val="2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H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FE64FE" w:rsidRPr="0045472E">
              <w:rPr>
                <w:rFonts w:ascii="Arial" w:hAnsi="Arial" w:cs="Arial"/>
                <w:bCs/>
                <w:sz w:val="18"/>
                <w:szCs w:val="18"/>
              </w:rPr>
              <w:t>uzasadnić i odrzucić wniosek</w:t>
            </w:r>
          </w:p>
        </w:tc>
      </w:tr>
      <w:tr w:rsidR="00112E16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1B493F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B2120C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004562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0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27F71" w:rsidRPr="0045472E" w:rsidRDefault="00727F71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3415"/>
        <w:gridCol w:w="1275"/>
        <w:gridCol w:w="879"/>
        <w:gridCol w:w="2952"/>
      </w:tblGrid>
      <w:tr w:rsidR="00CD0CE3" w:rsidRPr="0045472E" w:rsidTr="00A734A9">
        <w:trPr>
          <w:jc w:val="center"/>
        </w:trPr>
        <w:tc>
          <w:tcPr>
            <w:tcW w:w="9080" w:type="dxa"/>
            <w:gridSpan w:val="5"/>
            <w:shd w:val="clear" w:color="auto" w:fill="A6A6A6"/>
          </w:tcPr>
          <w:p w:rsidR="00CD0CE3" w:rsidRPr="0045472E" w:rsidRDefault="00CD0CE3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H.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PREMIUJĄCE.</w:t>
            </w:r>
            <w:r w:rsidR="00697B65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1"/>
            </w:r>
          </w:p>
        </w:tc>
      </w:tr>
      <w:tr w:rsidR="00BC1C2F" w:rsidRPr="0045472E" w:rsidTr="00A734A9">
        <w:trPr>
          <w:trHeight w:val="278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15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2"/>
            </w:r>
          </w:p>
        </w:tc>
        <w:tc>
          <w:tcPr>
            <w:tcW w:w="2154" w:type="dxa"/>
            <w:gridSpan w:val="2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Kryterium jest:</w:t>
            </w:r>
          </w:p>
        </w:tc>
        <w:tc>
          <w:tcPr>
            <w:tcW w:w="2952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spełnienia/niespełnienia kryteriów</w:t>
            </w:r>
          </w:p>
        </w:tc>
      </w:tr>
      <w:tr w:rsidR="00BC1C2F" w:rsidRPr="0045472E" w:rsidTr="00A734A9">
        <w:trPr>
          <w:trHeight w:val="277"/>
          <w:jc w:val="center"/>
        </w:trPr>
        <w:tc>
          <w:tcPr>
            <w:tcW w:w="559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15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</w:p>
        </w:tc>
        <w:tc>
          <w:tcPr>
            <w:tcW w:w="879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</w:p>
        </w:tc>
        <w:tc>
          <w:tcPr>
            <w:tcW w:w="2952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5472E">
              <w:rPr>
                <w:rFonts w:ascii="Arial" w:hAnsi="Arial" w:cs="Arial"/>
                <w:sz w:val="16"/>
                <w:szCs w:val="16"/>
              </w:rPr>
              <w:t>…</w:t>
            </w:r>
            <w:r w:rsidRPr="0045472E">
              <w:rPr>
                <w:rFonts w:ascii="Arial" w:hAnsi="Arial" w:cs="Arial"/>
                <w:i/>
                <w:sz w:val="16"/>
                <w:szCs w:val="16"/>
              </w:rPr>
              <w:t>nazwa kryterium.</w:t>
            </w:r>
          </w:p>
          <w:p w:rsidR="00F64C26" w:rsidRPr="0045472E" w:rsidRDefault="00F64C26" w:rsidP="00A734A9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57" w:firstLine="0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i/>
                <w:sz w:val="16"/>
                <w:szCs w:val="16"/>
              </w:rPr>
              <w:t>…definicja kryterium.</w:t>
            </w: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73C9" w:rsidRPr="0045472E" w:rsidTr="00A734A9">
        <w:trPr>
          <w:jc w:val="center"/>
        </w:trPr>
        <w:tc>
          <w:tcPr>
            <w:tcW w:w="3974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Suma dodatkowych punktów przyznanych za spełnienie kryteriów premiujących:</w:t>
            </w:r>
          </w:p>
        </w:tc>
        <w:tc>
          <w:tcPr>
            <w:tcW w:w="1275" w:type="dxa"/>
          </w:tcPr>
          <w:p w:rsidR="004473C9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1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B22" w:rsidRPr="0045472E" w:rsidTr="00F05B22">
        <w:trPr>
          <w:jc w:val="center"/>
        </w:trPr>
        <w:tc>
          <w:tcPr>
            <w:tcW w:w="9080" w:type="dxa"/>
            <w:gridSpan w:val="5"/>
            <w:shd w:val="clear" w:color="auto" w:fill="auto"/>
          </w:tcPr>
          <w:p w:rsidR="00F05B22" w:rsidRPr="0045472E" w:rsidRDefault="00F05B2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3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A21FCE" w:rsidRPr="0045472E" w:rsidRDefault="00A21FCE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A779D" w:rsidRPr="0045472E" w:rsidRDefault="005A779D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3831"/>
      </w:tblGrid>
      <w:tr w:rsidR="00A21FCE" w:rsidRPr="0045472E" w:rsidTr="00A734A9">
        <w:trPr>
          <w:jc w:val="center"/>
        </w:trPr>
        <w:tc>
          <w:tcPr>
            <w:tcW w:w="9080" w:type="dxa"/>
            <w:gridSpan w:val="2"/>
            <w:shd w:val="clear" w:color="auto" w:fill="A6A6A6"/>
          </w:tcPr>
          <w:p w:rsidR="00A21FCE" w:rsidRPr="0045472E" w:rsidRDefault="00A21FCE" w:rsidP="009A3C3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I. </w:t>
            </w:r>
            <w:r w:rsidR="009A3C36">
              <w:rPr>
                <w:rFonts w:ascii="Arial" w:hAnsi="Arial" w:cs="Arial"/>
                <w:b/>
                <w:bCs/>
                <w:sz w:val="18"/>
                <w:szCs w:val="18"/>
              </w:rPr>
              <w:t>PODSUMOWANIE OCENY PROJEKTU</w:t>
            </w:r>
          </w:p>
        </w:tc>
      </w:tr>
      <w:tr w:rsidR="00762747" w:rsidRPr="0045472E" w:rsidTr="00A734A9">
        <w:trPr>
          <w:trHeight w:val="567"/>
          <w:jc w:val="center"/>
        </w:trPr>
        <w:tc>
          <w:tcPr>
            <w:tcW w:w="5249" w:type="dxa"/>
            <w:shd w:val="clear" w:color="auto" w:fill="D9D9D9"/>
          </w:tcPr>
          <w:p w:rsidR="00762747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762747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iczba punktów </w:t>
            </w:r>
            <w:r w:rsidR="00762747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przyznanych w części G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31" w:type="dxa"/>
            <w:shd w:val="clear" w:color="auto" w:fill="FFFFFF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493F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1B493F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przyznanych w części H:</w:t>
            </w:r>
          </w:p>
        </w:tc>
        <w:tc>
          <w:tcPr>
            <w:tcW w:w="3831" w:type="dxa"/>
            <w:shd w:val="clear" w:color="auto" w:fill="FFFFFF"/>
          </w:tcPr>
          <w:p w:rsidR="001B493F" w:rsidRPr="0045472E" w:rsidRDefault="001B493F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25BD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9A25BD" w:rsidRPr="0045472E" w:rsidRDefault="009A25BD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punktów (G + H)</w:t>
            </w:r>
          </w:p>
        </w:tc>
        <w:tc>
          <w:tcPr>
            <w:tcW w:w="3831" w:type="dxa"/>
            <w:shd w:val="clear" w:color="auto" w:fill="FFFFFF"/>
          </w:tcPr>
          <w:p w:rsidR="009A25BD" w:rsidRPr="0045472E" w:rsidRDefault="009A25BD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0CE3" w:rsidRDefault="00CD0CE3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DD48C4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5"/>
        <w:gridCol w:w="4861"/>
      </w:tblGrid>
      <w:tr w:rsidR="00DD48C4" w:rsidRPr="0045472E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NA PODSTAWIE DOKONANEJ OCENY WNIOSEK O DOFINANSOWANIE MOŻE ZOSTAĆ REKOMENDOWANY DO DOFINANSOWANIA?</w:t>
            </w:r>
          </w:p>
        </w:tc>
      </w:tr>
      <w:tr w:rsidR="00FF4A08" w:rsidRPr="0045472E" w:rsidTr="00B2120C">
        <w:trPr>
          <w:trHeight w:val="893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lastRenderedPageBreak/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B2120C" w:rsidRDefault="00461317" w:rsidP="00B2120C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07B" w:rsidRDefault="0047007B" w:rsidP="00D91B3B">
      <w:pPr>
        <w:spacing w:after="0" w:line="240" w:lineRule="auto"/>
      </w:pPr>
      <w:r>
        <w:separator/>
      </w:r>
    </w:p>
  </w:endnote>
  <w:endnote w:type="continuationSeparator" w:id="0">
    <w:p w:rsidR="0047007B" w:rsidRDefault="0047007B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B76C8F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B76C8F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1F5D8B">
      <w:rPr>
        <w:rFonts w:ascii="Arial" w:hAnsi="Arial" w:cs="Arial"/>
        <w:b/>
        <w:bCs/>
        <w:noProof/>
        <w:sz w:val="16"/>
        <w:szCs w:val="16"/>
      </w:rPr>
      <w:t>10</w:t>
    </w:r>
    <w:r w:rsidR="00B76C8F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B76C8F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B76C8F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1F5D8B">
      <w:rPr>
        <w:rFonts w:ascii="Arial" w:hAnsi="Arial" w:cs="Arial"/>
        <w:b/>
        <w:bCs/>
        <w:noProof/>
        <w:sz w:val="16"/>
        <w:szCs w:val="16"/>
      </w:rPr>
      <w:t>11</w:t>
    </w:r>
    <w:r w:rsidR="00B76C8F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Default="005569E5">
    <w:pPr>
      <w:pStyle w:val="Stopka"/>
      <w:jc w:val="right"/>
    </w:pPr>
  </w:p>
  <w:p w:rsidR="005569E5" w:rsidRDefault="00556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07B" w:rsidRDefault="0047007B" w:rsidP="00D91B3B">
      <w:pPr>
        <w:spacing w:after="0" w:line="240" w:lineRule="auto"/>
      </w:pPr>
      <w:r>
        <w:separator/>
      </w:r>
    </w:p>
  </w:footnote>
  <w:footnote w:type="continuationSeparator" w:id="0">
    <w:p w:rsidR="0047007B" w:rsidRDefault="0047007B" w:rsidP="00D91B3B">
      <w:pPr>
        <w:spacing w:after="0" w:line="240" w:lineRule="auto"/>
      </w:pPr>
      <w:r>
        <w:continuationSeparator/>
      </w:r>
    </w:p>
  </w:footnote>
  <w:footnote w:id="1">
    <w:p w:rsidR="005569E5" w:rsidRDefault="005569E5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5569E5" w:rsidRPr="00CF6AE5" w:rsidRDefault="005569E5" w:rsidP="00CF6AE5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3">
    <w:p w:rsidR="005569E5" w:rsidRDefault="005569E5" w:rsidP="00014C50">
      <w:pPr>
        <w:pStyle w:val="Tekstprzypisudolnego"/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Wypełnić jeśli dotyczy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5569E5" w:rsidRPr="002D4864" w:rsidRDefault="005569E5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5">
    <w:p w:rsidR="005569E5" w:rsidRPr="002D4864" w:rsidRDefault="005569E5" w:rsidP="00FB6403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6">
    <w:p w:rsidR="005569E5" w:rsidRPr="00DC4CEF" w:rsidRDefault="005569E5" w:rsidP="00446C8A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7">
    <w:p w:rsidR="005569E5" w:rsidRPr="002D4864" w:rsidRDefault="005569E5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8">
    <w:p w:rsidR="005569E5" w:rsidRPr="002D4864" w:rsidRDefault="005569E5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9">
    <w:p w:rsidR="005569E5" w:rsidRPr="00DC4CEF" w:rsidRDefault="005569E5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0">
    <w:p w:rsidR="005569E5" w:rsidRPr="00B713E4" w:rsidRDefault="005569E5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1">
    <w:p w:rsidR="00697B65" w:rsidRPr="00697B65" w:rsidRDefault="00697B65">
      <w:pPr>
        <w:pStyle w:val="Tekstprzypisudolnego"/>
        <w:rPr>
          <w:rFonts w:ascii="Arial" w:hAnsi="Arial" w:cs="Arial"/>
          <w:sz w:val="16"/>
          <w:szCs w:val="16"/>
        </w:rPr>
      </w:pPr>
      <w:r w:rsidRPr="00697B6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97B65">
        <w:rPr>
          <w:rFonts w:ascii="Arial" w:hAnsi="Arial" w:cs="Arial"/>
          <w:sz w:val="16"/>
          <w:szCs w:val="16"/>
        </w:rPr>
        <w:t xml:space="preserve"> Jeżeli dotyczy</w:t>
      </w:r>
    </w:p>
  </w:footnote>
  <w:footnote w:id="12">
    <w:p w:rsidR="005569E5" w:rsidRDefault="005569E5" w:rsidP="0016202D">
      <w:pPr>
        <w:pStyle w:val="Tekstprzypisudolnego"/>
        <w:spacing w:before="40" w:after="40"/>
        <w:jc w:val="both"/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13">
    <w:p w:rsidR="005569E5" w:rsidRPr="00B713E4" w:rsidRDefault="005569E5" w:rsidP="00F05B2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9E13D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713E4">
        <w:rPr>
          <w:rFonts w:ascii="Arial" w:hAnsi="Arial" w:cs="Arial"/>
          <w:sz w:val="16"/>
          <w:szCs w:val="16"/>
        </w:rPr>
        <w:t>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035C45" w:rsidRDefault="00B76C8F" w:rsidP="00035C45">
    <w:pPr>
      <w:pStyle w:val="Nagwek"/>
    </w:pPr>
    <w:r>
      <w:rPr>
        <w:noProof/>
        <w:lang w:eastAsia="pl-PL"/>
      </w:rPr>
      <w:pict>
        <v:group id="Grupa 5" o:spid="_x0000_s2055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6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7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8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9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60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969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77364"/>
    <w:multiLevelType w:val="hybridMultilevel"/>
    <w:tmpl w:val="BB76363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40B4D"/>
    <w:multiLevelType w:val="hybridMultilevel"/>
    <w:tmpl w:val="E230D176"/>
    <w:lvl w:ilvl="0" w:tplc="3E022F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84395C"/>
    <w:multiLevelType w:val="hybridMultilevel"/>
    <w:tmpl w:val="9102A1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767BBB"/>
    <w:multiLevelType w:val="hybridMultilevel"/>
    <w:tmpl w:val="2738F438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9"/>
  </w:num>
  <w:num w:numId="4">
    <w:abstractNumId w:val="4"/>
  </w:num>
  <w:num w:numId="5">
    <w:abstractNumId w:val="32"/>
  </w:num>
  <w:num w:numId="6">
    <w:abstractNumId w:val="28"/>
  </w:num>
  <w:num w:numId="7">
    <w:abstractNumId w:val="17"/>
  </w:num>
  <w:num w:numId="8">
    <w:abstractNumId w:val="6"/>
  </w:num>
  <w:num w:numId="9">
    <w:abstractNumId w:val="5"/>
  </w:num>
  <w:num w:numId="10">
    <w:abstractNumId w:val="20"/>
  </w:num>
  <w:num w:numId="11">
    <w:abstractNumId w:val="7"/>
  </w:num>
  <w:num w:numId="12">
    <w:abstractNumId w:val="38"/>
  </w:num>
  <w:num w:numId="13">
    <w:abstractNumId w:val="18"/>
  </w:num>
  <w:num w:numId="14">
    <w:abstractNumId w:val="24"/>
  </w:num>
  <w:num w:numId="15">
    <w:abstractNumId w:val="30"/>
  </w:num>
  <w:num w:numId="16">
    <w:abstractNumId w:val="13"/>
  </w:num>
  <w:num w:numId="17">
    <w:abstractNumId w:val="36"/>
  </w:num>
  <w:num w:numId="18">
    <w:abstractNumId w:val="16"/>
  </w:num>
  <w:num w:numId="19">
    <w:abstractNumId w:val="0"/>
  </w:num>
  <w:num w:numId="20">
    <w:abstractNumId w:val="40"/>
  </w:num>
  <w:num w:numId="21">
    <w:abstractNumId w:val="3"/>
  </w:num>
  <w:num w:numId="22">
    <w:abstractNumId w:val="22"/>
  </w:num>
  <w:num w:numId="23">
    <w:abstractNumId w:val="8"/>
  </w:num>
  <w:num w:numId="24">
    <w:abstractNumId w:val="31"/>
  </w:num>
  <w:num w:numId="25">
    <w:abstractNumId w:val="41"/>
  </w:num>
  <w:num w:numId="26">
    <w:abstractNumId w:val="12"/>
  </w:num>
  <w:num w:numId="27">
    <w:abstractNumId w:val="23"/>
  </w:num>
  <w:num w:numId="28">
    <w:abstractNumId w:val="19"/>
  </w:num>
  <w:num w:numId="29">
    <w:abstractNumId w:val="11"/>
  </w:num>
  <w:num w:numId="30">
    <w:abstractNumId w:val="15"/>
  </w:num>
  <w:num w:numId="31">
    <w:abstractNumId w:val="27"/>
  </w:num>
  <w:num w:numId="32">
    <w:abstractNumId w:val="37"/>
  </w:num>
  <w:num w:numId="33">
    <w:abstractNumId w:val="33"/>
  </w:num>
  <w:num w:numId="34">
    <w:abstractNumId w:val="35"/>
  </w:num>
  <w:num w:numId="35">
    <w:abstractNumId w:val="1"/>
  </w:num>
  <w:num w:numId="36">
    <w:abstractNumId w:val="21"/>
  </w:num>
  <w:num w:numId="37">
    <w:abstractNumId w:val="39"/>
  </w:num>
  <w:num w:numId="38">
    <w:abstractNumId w:val="9"/>
  </w:num>
  <w:num w:numId="39">
    <w:abstractNumId w:val="25"/>
  </w:num>
  <w:num w:numId="40">
    <w:abstractNumId w:val="2"/>
  </w:num>
  <w:num w:numId="41">
    <w:abstractNumId w:val="26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Formatting/>
  <w:defaultTabStop w:val="357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80830"/>
    <w:rsid w:val="0008370C"/>
    <w:rsid w:val="00090605"/>
    <w:rsid w:val="000A3475"/>
    <w:rsid w:val="000A6AD6"/>
    <w:rsid w:val="000C1703"/>
    <w:rsid w:val="000D7FC9"/>
    <w:rsid w:val="000E34D5"/>
    <w:rsid w:val="000F7334"/>
    <w:rsid w:val="00112E16"/>
    <w:rsid w:val="00120CE1"/>
    <w:rsid w:val="00125FE9"/>
    <w:rsid w:val="00135226"/>
    <w:rsid w:val="001416EF"/>
    <w:rsid w:val="00152BF1"/>
    <w:rsid w:val="00156805"/>
    <w:rsid w:val="0016202D"/>
    <w:rsid w:val="00182360"/>
    <w:rsid w:val="001846B2"/>
    <w:rsid w:val="00192E60"/>
    <w:rsid w:val="0019715F"/>
    <w:rsid w:val="001A03C8"/>
    <w:rsid w:val="001B1D8C"/>
    <w:rsid w:val="001B493F"/>
    <w:rsid w:val="001C4691"/>
    <w:rsid w:val="001F4682"/>
    <w:rsid w:val="001F5D78"/>
    <w:rsid w:val="001F5D8B"/>
    <w:rsid w:val="00202B66"/>
    <w:rsid w:val="00206A5B"/>
    <w:rsid w:val="0023579E"/>
    <w:rsid w:val="002361EB"/>
    <w:rsid w:val="002530BC"/>
    <w:rsid w:val="00270846"/>
    <w:rsid w:val="00283D35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1D37"/>
    <w:rsid w:val="003028DE"/>
    <w:rsid w:val="00317B1F"/>
    <w:rsid w:val="00317EF0"/>
    <w:rsid w:val="003238AD"/>
    <w:rsid w:val="003242A1"/>
    <w:rsid w:val="00326BFD"/>
    <w:rsid w:val="003504C3"/>
    <w:rsid w:val="00355302"/>
    <w:rsid w:val="00356104"/>
    <w:rsid w:val="00363E0B"/>
    <w:rsid w:val="00391350"/>
    <w:rsid w:val="003931C0"/>
    <w:rsid w:val="003A5240"/>
    <w:rsid w:val="003B0397"/>
    <w:rsid w:val="003B0DCB"/>
    <w:rsid w:val="003B40BF"/>
    <w:rsid w:val="003B54EB"/>
    <w:rsid w:val="003C29F6"/>
    <w:rsid w:val="003C57A4"/>
    <w:rsid w:val="003D3BE3"/>
    <w:rsid w:val="003D5356"/>
    <w:rsid w:val="003D71F6"/>
    <w:rsid w:val="003E11B9"/>
    <w:rsid w:val="00401FBE"/>
    <w:rsid w:val="00416D59"/>
    <w:rsid w:val="00425A40"/>
    <w:rsid w:val="00437EA3"/>
    <w:rsid w:val="00446C8A"/>
    <w:rsid w:val="004473C9"/>
    <w:rsid w:val="0045472E"/>
    <w:rsid w:val="00456245"/>
    <w:rsid w:val="00461317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D44D2"/>
    <w:rsid w:val="004E439D"/>
    <w:rsid w:val="004E6697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58B0"/>
    <w:rsid w:val="005822DF"/>
    <w:rsid w:val="00582A8E"/>
    <w:rsid w:val="0059605A"/>
    <w:rsid w:val="005A43AE"/>
    <w:rsid w:val="005A779D"/>
    <w:rsid w:val="005C3672"/>
    <w:rsid w:val="005D098D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248E"/>
    <w:rsid w:val="00666E9A"/>
    <w:rsid w:val="00697B65"/>
    <w:rsid w:val="006C1D58"/>
    <w:rsid w:val="006C2506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7F71"/>
    <w:rsid w:val="007326CE"/>
    <w:rsid w:val="00735BB6"/>
    <w:rsid w:val="00762747"/>
    <w:rsid w:val="00775A07"/>
    <w:rsid w:val="0077681A"/>
    <w:rsid w:val="00793AEC"/>
    <w:rsid w:val="0079717E"/>
    <w:rsid w:val="007A3AA5"/>
    <w:rsid w:val="007D6AD4"/>
    <w:rsid w:val="00813543"/>
    <w:rsid w:val="008204D9"/>
    <w:rsid w:val="0082255B"/>
    <w:rsid w:val="0082447F"/>
    <w:rsid w:val="00824B88"/>
    <w:rsid w:val="00861F55"/>
    <w:rsid w:val="00862315"/>
    <w:rsid w:val="00886B0F"/>
    <w:rsid w:val="008B0C8B"/>
    <w:rsid w:val="008C247B"/>
    <w:rsid w:val="008C6D9E"/>
    <w:rsid w:val="008D402B"/>
    <w:rsid w:val="008D688E"/>
    <w:rsid w:val="008E1085"/>
    <w:rsid w:val="008F3027"/>
    <w:rsid w:val="008F50EE"/>
    <w:rsid w:val="008F76C0"/>
    <w:rsid w:val="009051B5"/>
    <w:rsid w:val="0091715E"/>
    <w:rsid w:val="00927AFC"/>
    <w:rsid w:val="00933BDF"/>
    <w:rsid w:val="00942178"/>
    <w:rsid w:val="0094379A"/>
    <w:rsid w:val="00957C48"/>
    <w:rsid w:val="0096161A"/>
    <w:rsid w:val="009629A4"/>
    <w:rsid w:val="00966878"/>
    <w:rsid w:val="009756EC"/>
    <w:rsid w:val="009924A0"/>
    <w:rsid w:val="0099312C"/>
    <w:rsid w:val="0099466A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4475"/>
    <w:rsid w:val="00A1707E"/>
    <w:rsid w:val="00A21FCE"/>
    <w:rsid w:val="00A25DAB"/>
    <w:rsid w:val="00A304F2"/>
    <w:rsid w:val="00A32A3C"/>
    <w:rsid w:val="00A413FE"/>
    <w:rsid w:val="00A5174A"/>
    <w:rsid w:val="00A734A9"/>
    <w:rsid w:val="00A74399"/>
    <w:rsid w:val="00A9183D"/>
    <w:rsid w:val="00A92D88"/>
    <w:rsid w:val="00AA17D2"/>
    <w:rsid w:val="00AA3CAA"/>
    <w:rsid w:val="00AB3DFE"/>
    <w:rsid w:val="00AB6CA3"/>
    <w:rsid w:val="00AB7623"/>
    <w:rsid w:val="00AD13B5"/>
    <w:rsid w:val="00AF6B16"/>
    <w:rsid w:val="00AF6FF1"/>
    <w:rsid w:val="00B0227D"/>
    <w:rsid w:val="00B12A62"/>
    <w:rsid w:val="00B13AAA"/>
    <w:rsid w:val="00B20FA2"/>
    <w:rsid w:val="00B2120C"/>
    <w:rsid w:val="00B270CB"/>
    <w:rsid w:val="00B3392E"/>
    <w:rsid w:val="00B554F4"/>
    <w:rsid w:val="00B713E4"/>
    <w:rsid w:val="00B76C8F"/>
    <w:rsid w:val="00BC1C2F"/>
    <w:rsid w:val="00BC3354"/>
    <w:rsid w:val="00BD7185"/>
    <w:rsid w:val="00BE31B7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A2BAC"/>
    <w:rsid w:val="00CA4A8C"/>
    <w:rsid w:val="00CA7284"/>
    <w:rsid w:val="00CC0ECC"/>
    <w:rsid w:val="00CD0CE3"/>
    <w:rsid w:val="00CD7CFC"/>
    <w:rsid w:val="00CE1764"/>
    <w:rsid w:val="00CE5512"/>
    <w:rsid w:val="00CE66D3"/>
    <w:rsid w:val="00CF6AE5"/>
    <w:rsid w:val="00D04F2B"/>
    <w:rsid w:val="00D05D48"/>
    <w:rsid w:val="00D11F82"/>
    <w:rsid w:val="00D304D9"/>
    <w:rsid w:val="00D45B54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E0084F"/>
    <w:rsid w:val="00E172F2"/>
    <w:rsid w:val="00E26F6B"/>
    <w:rsid w:val="00E542E7"/>
    <w:rsid w:val="00E659F6"/>
    <w:rsid w:val="00E6725B"/>
    <w:rsid w:val="00E84A43"/>
    <w:rsid w:val="00EA3054"/>
    <w:rsid w:val="00EB19DA"/>
    <w:rsid w:val="00EB303A"/>
    <w:rsid w:val="00EB4FE7"/>
    <w:rsid w:val="00EC3019"/>
    <w:rsid w:val="00ED0447"/>
    <w:rsid w:val="00ED24E9"/>
    <w:rsid w:val="00ED776D"/>
    <w:rsid w:val="00EE303D"/>
    <w:rsid w:val="00EF0EDE"/>
    <w:rsid w:val="00EF2FFC"/>
    <w:rsid w:val="00EF5B8A"/>
    <w:rsid w:val="00F00063"/>
    <w:rsid w:val="00F05B22"/>
    <w:rsid w:val="00F0692B"/>
    <w:rsid w:val="00F177B5"/>
    <w:rsid w:val="00F3218B"/>
    <w:rsid w:val="00F41F44"/>
    <w:rsid w:val="00F44E95"/>
    <w:rsid w:val="00F57EA2"/>
    <w:rsid w:val="00F63C65"/>
    <w:rsid w:val="00F63CDC"/>
    <w:rsid w:val="00F63F96"/>
    <w:rsid w:val="00F64C26"/>
    <w:rsid w:val="00F76FED"/>
    <w:rsid w:val="00F8111C"/>
    <w:rsid w:val="00F97074"/>
    <w:rsid w:val="00FB0F6F"/>
    <w:rsid w:val="00FB1C01"/>
    <w:rsid w:val="00FB45D5"/>
    <w:rsid w:val="00FB6403"/>
    <w:rsid w:val="00FB6826"/>
    <w:rsid w:val="00FC725B"/>
    <w:rsid w:val="00FD1F12"/>
    <w:rsid w:val="00FD6D5C"/>
    <w:rsid w:val="00FE0C13"/>
    <w:rsid w:val="00FE64FE"/>
    <w:rsid w:val="00FE660E"/>
    <w:rsid w:val="00FE7934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725F2-D64F-4612-86BE-5BD88E4E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2666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Szaruga Roman</dc:creator>
  <cp:lastModifiedBy>zaneta.ambrozewicz</cp:lastModifiedBy>
  <cp:revision>2</cp:revision>
  <cp:lastPrinted>2016-02-01T10:40:00Z</cp:lastPrinted>
  <dcterms:created xsi:type="dcterms:W3CDTF">2016-03-17T11:34:00Z</dcterms:created>
  <dcterms:modified xsi:type="dcterms:W3CDTF">2016-03-17T11:34:00Z</dcterms:modified>
</cp:coreProperties>
</file>