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259515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Courier New"/>
          <w:b/>
          <w:caps w:val="0"/>
          <w:szCs w:val="24"/>
        </w:rPr>
      </w:sdtEndPr>
      <w:sdtContent>
        <w:p w:rsidR="00B366A0" w:rsidRPr="006579A2" w:rsidRDefault="00B366A0" w:rsidP="009D3C87">
          <w:pPr>
            <w:widowControl/>
            <w:autoSpaceDE/>
            <w:adjustRightInd/>
            <w:spacing w:before="0" w:after="200" w:line="276" w:lineRule="auto"/>
            <w:ind w:firstLine="0"/>
            <w:jc w:val="left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</w:p>
        <w:p w:rsidR="004F1084" w:rsidRPr="006579A2" w:rsidRDefault="004F1084" w:rsidP="009D3C87">
          <w:pPr>
            <w:widowControl/>
            <w:autoSpaceDE/>
            <w:adjustRightInd/>
            <w:spacing w:before="0" w:after="200" w:line="276" w:lineRule="auto"/>
            <w:ind w:firstLine="0"/>
            <w:jc w:val="center"/>
            <w:rPr>
              <w:rFonts w:asciiTheme="minorHAnsi" w:hAnsiTheme="minorHAnsi" w:cstheme="minorHAnsi"/>
              <w:b/>
              <w:bCs/>
              <w:sz w:val="36"/>
              <w:szCs w:val="28"/>
            </w:rPr>
          </w:pPr>
        </w:p>
        <w:p w:rsidR="00B366A0" w:rsidRPr="006579A2" w:rsidRDefault="00B366A0" w:rsidP="009D3C87">
          <w:pPr>
            <w:widowControl/>
            <w:autoSpaceDE/>
            <w:adjustRightInd/>
            <w:spacing w:before="0" w:after="200" w:line="276" w:lineRule="auto"/>
            <w:ind w:firstLine="0"/>
            <w:jc w:val="center"/>
            <w:rPr>
              <w:rFonts w:asciiTheme="minorHAnsi" w:hAnsiTheme="minorHAnsi" w:cstheme="minorHAnsi"/>
              <w:b/>
              <w:bCs/>
              <w:sz w:val="36"/>
              <w:szCs w:val="28"/>
            </w:rPr>
          </w:pPr>
          <w:r w:rsidRPr="006579A2">
            <w:rPr>
              <w:rFonts w:asciiTheme="minorHAnsi" w:hAnsiTheme="minorHAnsi" w:cstheme="minorHAnsi"/>
              <w:b/>
              <w:bCs/>
              <w:sz w:val="36"/>
              <w:szCs w:val="28"/>
            </w:rPr>
            <w:t xml:space="preserve">Strategia wdrażania </w:t>
          </w:r>
          <w:r w:rsidR="004F1084" w:rsidRPr="006579A2">
            <w:rPr>
              <w:rFonts w:asciiTheme="minorHAnsi" w:hAnsiTheme="minorHAnsi" w:cstheme="minorHAnsi"/>
              <w:b/>
              <w:bCs/>
              <w:sz w:val="36"/>
              <w:szCs w:val="28"/>
            </w:rPr>
            <w:br/>
          </w:r>
          <w:r w:rsidRPr="006579A2">
            <w:rPr>
              <w:rFonts w:asciiTheme="minorHAnsi" w:hAnsiTheme="minorHAnsi" w:cstheme="minorHAnsi"/>
              <w:b/>
              <w:bCs/>
              <w:sz w:val="36"/>
              <w:szCs w:val="28"/>
            </w:rPr>
            <w:t>projektu innowacyjnego testującego</w:t>
          </w:r>
        </w:p>
        <w:p w:rsidR="004F1084" w:rsidRPr="006579A2" w:rsidRDefault="004F1084" w:rsidP="009D3C87">
          <w:pPr>
            <w:widowControl/>
            <w:autoSpaceDE/>
            <w:adjustRightInd/>
            <w:spacing w:before="0" w:after="200" w:line="276" w:lineRule="auto"/>
            <w:ind w:firstLine="0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</w:p>
        <w:p w:rsidR="00B366A0" w:rsidRPr="006579A2" w:rsidRDefault="00B366A0" w:rsidP="009D3C87">
          <w:pPr>
            <w:widowControl/>
            <w:autoSpaceDE/>
            <w:adjustRightInd/>
            <w:spacing w:before="0" w:after="200" w:line="276" w:lineRule="auto"/>
            <w:ind w:firstLine="0"/>
            <w:jc w:val="center"/>
            <w:rPr>
              <w:rFonts w:asciiTheme="minorHAnsi" w:hAnsiTheme="minorHAnsi" w:cstheme="minorHAnsi"/>
              <w:b/>
              <w:bCs/>
              <w:sz w:val="36"/>
              <w:szCs w:val="36"/>
            </w:rPr>
          </w:pPr>
          <w:r w:rsidRPr="006579A2">
            <w:rPr>
              <w:rFonts w:asciiTheme="minorHAnsi" w:hAnsiTheme="minorHAnsi" w:cstheme="minorHAnsi"/>
              <w:b/>
              <w:bCs/>
              <w:sz w:val="36"/>
              <w:szCs w:val="36"/>
            </w:rPr>
            <w:t xml:space="preserve"> „KOMERCJALIZACJA WIEDZY DROGĄ DO SKUTECZNEJ WSPÓŁPRACY NAUKOWCÓW I PRZEDSIĘBIORCÓW WOJEWÓDZTWA ZACHODNIOPOMORSKIEGO” </w:t>
          </w:r>
        </w:p>
        <w:p w:rsidR="00B366A0" w:rsidRPr="006579A2" w:rsidRDefault="00B366A0" w:rsidP="007B0F18">
          <w:pPr>
            <w:widowControl/>
            <w:autoSpaceDE/>
            <w:adjustRightInd/>
            <w:spacing w:before="0" w:after="200" w:line="276" w:lineRule="auto"/>
            <w:ind w:firstLine="0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6579A2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współfinansowanego ze środków Unii Europejskiej w ramach </w:t>
          </w:r>
          <w:r w:rsidRPr="006579A2">
            <w:rPr>
              <w:rFonts w:asciiTheme="minorHAnsi" w:hAnsiTheme="minorHAnsi" w:cstheme="minorHAnsi"/>
              <w:b/>
              <w:bCs/>
              <w:sz w:val="28"/>
              <w:szCs w:val="28"/>
            </w:rPr>
            <w:br/>
            <w:t>Europejskiego Funduszu Społecznego</w:t>
          </w:r>
        </w:p>
        <w:p w:rsidR="00F961C1" w:rsidRDefault="00F961C1" w:rsidP="00AF1404">
          <w:pPr>
            <w:widowControl/>
            <w:autoSpaceDE/>
            <w:adjustRightInd/>
            <w:spacing w:before="0" w:after="200" w:line="276" w:lineRule="auto"/>
            <w:ind w:firstLine="0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</w:p>
        <w:p w:rsidR="007B0F18" w:rsidRDefault="00B366A0" w:rsidP="00F961C1">
          <w:pPr>
            <w:widowControl/>
            <w:autoSpaceDE/>
            <w:adjustRightInd/>
            <w:spacing w:before="0" w:after="200" w:line="276" w:lineRule="auto"/>
            <w:ind w:firstLine="0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6579A2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Szczecin, </w:t>
          </w:r>
          <w:r w:rsidR="00F12D06">
            <w:rPr>
              <w:rFonts w:asciiTheme="minorHAnsi" w:hAnsiTheme="minorHAnsi" w:cstheme="minorHAnsi"/>
              <w:b/>
              <w:bCs/>
              <w:sz w:val="28"/>
              <w:szCs w:val="28"/>
            </w:rPr>
            <w:t>wrzesień</w:t>
          </w:r>
          <w:r w:rsidRPr="006579A2">
            <w:rPr>
              <w:rFonts w:asciiTheme="minorHAnsi" w:hAnsiTheme="minorHAnsi" w:cstheme="minorHAnsi"/>
              <w:b/>
              <w:bCs/>
              <w:sz w:val="28"/>
              <w:szCs w:val="28"/>
            </w:rPr>
            <w:t xml:space="preserve"> 2012r.</w:t>
          </w:r>
        </w:p>
        <w:p w:rsidR="00F961C1" w:rsidRPr="006579A2" w:rsidRDefault="00F961C1" w:rsidP="007B0F18">
          <w:pPr>
            <w:widowControl/>
            <w:autoSpaceDE/>
            <w:adjustRightInd/>
            <w:spacing w:before="0" w:after="200" w:line="276" w:lineRule="auto"/>
            <w:ind w:firstLine="0"/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</w:p>
        <w:tbl>
          <w:tblPr>
            <w:tblStyle w:val="Tabela-Siatka1"/>
            <w:tblW w:w="0" w:type="auto"/>
            <w:tblLook w:val="04A0"/>
          </w:tblPr>
          <w:tblGrid>
            <w:gridCol w:w="2943"/>
            <w:gridCol w:w="6269"/>
          </w:tblGrid>
          <w:tr w:rsidR="00B366A0" w:rsidRPr="006579A2" w:rsidTr="00634403">
            <w:tc>
              <w:tcPr>
                <w:tcW w:w="294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366A0" w:rsidRPr="00F961C1" w:rsidRDefault="00B366A0" w:rsidP="009D3C87">
                <w:pPr>
                  <w:widowControl/>
                  <w:autoSpaceDE/>
                  <w:adjustRightInd/>
                  <w:spacing w:before="0" w:after="200" w:line="276" w:lineRule="auto"/>
                  <w:ind w:firstLine="0"/>
                  <w:jc w:val="left"/>
                  <w:rPr>
                    <w:rFonts w:asciiTheme="minorHAnsi" w:hAnsiTheme="minorHAnsi" w:cstheme="minorHAnsi"/>
                    <w:bCs/>
                    <w:szCs w:val="24"/>
                    <w:lang w:eastAsia="en-US"/>
                  </w:rPr>
                </w:pPr>
                <w:r w:rsidRPr="00F961C1">
                  <w:rPr>
                    <w:rFonts w:asciiTheme="minorHAnsi" w:hAnsiTheme="minorHAnsi" w:cstheme="minorHAnsi"/>
                    <w:bCs/>
                    <w:szCs w:val="24"/>
                    <w:lang w:eastAsia="en-US"/>
                  </w:rPr>
                  <w:t>Temat innowacyjny:</w:t>
                </w:r>
              </w:p>
            </w:tc>
            <w:tc>
              <w:tcPr>
                <w:tcW w:w="626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366A0" w:rsidRPr="00F961C1" w:rsidRDefault="0051449D" w:rsidP="009D3C87">
                <w:pPr>
                  <w:widowControl/>
                  <w:autoSpaceDE/>
                  <w:adjustRightInd/>
                  <w:spacing w:before="0" w:after="200" w:line="276" w:lineRule="auto"/>
                  <w:ind w:firstLine="0"/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</w:pPr>
                <w:r w:rsidRPr="00F961C1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>Wzmocnienie współpracy przedsiębiorców z sektorem nauki</w:t>
                </w:r>
              </w:p>
            </w:tc>
          </w:tr>
          <w:tr w:rsidR="00B366A0" w:rsidRPr="00DF2819" w:rsidTr="00634403">
            <w:tc>
              <w:tcPr>
                <w:tcW w:w="294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366A0" w:rsidRPr="00F961C1" w:rsidRDefault="00B366A0" w:rsidP="009D3C87">
                <w:pPr>
                  <w:widowControl/>
                  <w:autoSpaceDE/>
                  <w:adjustRightInd/>
                  <w:spacing w:before="0" w:after="200" w:line="276" w:lineRule="auto"/>
                  <w:ind w:firstLine="0"/>
                  <w:jc w:val="left"/>
                  <w:rPr>
                    <w:rFonts w:asciiTheme="minorHAnsi" w:hAnsiTheme="minorHAnsi" w:cstheme="minorHAnsi"/>
                    <w:bCs/>
                    <w:szCs w:val="24"/>
                    <w:lang w:eastAsia="en-US"/>
                  </w:rPr>
                </w:pPr>
                <w:r w:rsidRPr="00F961C1">
                  <w:rPr>
                    <w:rFonts w:asciiTheme="minorHAnsi" w:hAnsiTheme="minorHAnsi" w:cstheme="minorHAnsi"/>
                    <w:bCs/>
                    <w:szCs w:val="24"/>
                    <w:lang w:eastAsia="en-US"/>
                  </w:rPr>
                  <w:t>Nazwa Projektodawcy:</w:t>
                </w:r>
              </w:p>
            </w:tc>
            <w:tc>
              <w:tcPr>
                <w:tcW w:w="626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366A0" w:rsidRPr="00F961C1" w:rsidRDefault="00D27792" w:rsidP="009D3C87">
                <w:pPr>
                  <w:widowControl/>
                  <w:autoSpaceDE/>
                  <w:adjustRightInd/>
                  <w:spacing w:before="0" w:after="200" w:line="276" w:lineRule="auto"/>
                  <w:ind w:firstLine="0"/>
                  <w:rPr>
                    <w:rFonts w:asciiTheme="minorHAnsi" w:hAnsiTheme="minorHAnsi" w:cstheme="minorHAnsi"/>
                    <w:b/>
                    <w:bCs/>
                    <w:szCs w:val="24"/>
                    <w:lang w:val="en-US" w:eastAsia="en-US"/>
                  </w:rPr>
                </w:pPr>
                <w:r w:rsidRPr="00F961C1">
                  <w:rPr>
                    <w:rFonts w:asciiTheme="minorHAnsi" w:hAnsiTheme="minorHAnsi" w:cstheme="minorHAnsi"/>
                    <w:b/>
                    <w:bCs/>
                    <w:szCs w:val="24"/>
                    <w:lang w:val="en-US" w:eastAsia="en-US"/>
                  </w:rPr>
                  <w:t>INVESTIN Sp. z o. o.</w:t>
                </w:r>
              </w:p>
            </w:tc>
          </w:tr>
          <w:tr w:rsidR="00752456" w:rsidRPr="006579A2" w:rsidTr="00634403">
            <w:tc>
              <w:tcPr>
                <w:tcW w:w="294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752456" w:rsidRPr="00F961C1" w:rsidRDefault="00D27792" w:rsidP="009D3C87">
                <w:pPr>
                  <w:widowControl/>
                  <w:autoSpaceDE/>
                  <w:adjustRightInd/>
                  <w:spacing w:before="0" w:after="200" w:line="276" w:lineRule="auto"/>
                  <w:ind w:firstLine="0"/>
                  <w:jc w:val="left"/>
                  <w:rPr>
                    <w:rFonts w:asciiTheme="minorHAnsi" w:hAnsiTheme="minorHAnsi" w:cstheme="minorHAnsi"/>
                    <w:bCs/>
                    <w:szCs w:val="24"/>
                    <w:lang w:eastAsia="en-US"/>
                  </w:rPr>
                </w:pPr>
                <w:r w:rsidRPr="00F961C1">
                  <w:rPr>
                    <w:rFonts w:asciiTheme="minorHAnsi" w:hAnsiTheme="minorHAnsi" w:cstheme="minorHAnsi"/>
                    <w:bCs/>
                    <w:szCs w:val="24"/>
                    <w:lang w:eastAsia="en-US"/>
                  </w:rPr>
                  <w:t>Nazwa Partnera:</w:t>
                </w:r>
              </w:p>
            </w:tc>
            <w:tc>
              <w:tcPr>
                <w:tcW w:w="626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752456" w:rsidRPr="00F961C1" w:rsidRDefault="00D27792" w:rsidP="009D3C87">
                <w:pPr>
                  <w:widowControl/>
                  <w:autoSpaceDE/>
                  <w:adjustRightInd/>
                  <w:spacing w:before="0" w:after="200" w:line="276" w:lineRule="auto"/>
                  <w:ind w:firstLine="0"/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</w:pPr>
                <w:r w:rsidRPr="00F961C1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>Fundacja Zaawansowanych Technologii</w:t>
                </w:r>
              </w:p>
            </w:tc>
          </w:tr>
          <w:tr w:rsidR="00B366A0" w:rsidRPr="006579A2" w:rsidTr="00634403">
            <w:tc>
              <w:tcPr>
                <w:tcW w:w="294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366A0" w:rsidRPr="00F961C1" w:rsidRDefault="00D27792" w:rsidP="009D3C87">
                <w:pPr>
                  <w:widowControl/>
                  <w:autoSpaceDE/>
                  <w:adjustRightInd/>
                  <w:spacing w:before="0" w:after="200" w:line="276" w:lineRule="auto"/>
                  <w:ind w:firstLine="0"/>
                  <w:jc w:val="left"/>
                  <w:rPr>
                    <w:rFonts w:asciiTheme="minorHAnsi" w:hAnsiTheme="minorHAnsi" w:cstheme="minorHAnsi"/>
                    <w:bCs/>
                    <w:szCs w:val="24"/>
                    <w:lang w:eastAsia="en-US"/>
                  </w:rPr>
                </w:pPr>
                <w:r w:rsidRPr="00F961C1">
                  <w:rPr>
                    <w:rFonts w:asciiTheme="minorHAnsi" w:hAnsiTheme="minorHAnsi" w:cstheme="minorHAnsi"/>
                    <w:bCs/>
                    <w:szCs w:val="24"/>
                    <w:lang w:eastAsia="en-US"/>
                  </w:rPr>
                  <w:t>Tytuł projektu:</w:t>
                </w:r>
              </w:p>
            </w:tc>
            <w:tc>
              <w:tcPr>
                <w:tcW w:w="626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366A0" w:rsidRPr="00F961C1" w:rsidRDefault="00D27792" w:rsidP="009D3C87">
                <w:pPr>
                  <w:widowControl/>
                  <w:autoSpaceDE/>
                  <w:adjustRightInd/>
                  <w:spacing w:before="0" w:after="200" w:line="276" w:lineRule="auto"/>
                  <w:ind w:firstLine="0"/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</w:pPr>
                <w:r w:rsidRPr="00F961C1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 xml:space="preserve"> „Komercjalizacja wiedzy drogą do s</w:t>
                </w:r>
                <w:r w:rsidR="004C0D1D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 xml:space="preserve">kutecznej współpracy naukowców </w:t>
                </w:r>
                <w:r w:rsidRPr="00F961C1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>i przedsiębiorców województwa zachodniopomorskiego”</w:t>
                </w:r>
              </w:p>
            </w:tc>
          </w:tr>
          <w:tr w:rsidR="00B366A0" w:rsidRPr="006579A2" w:rsidTr="00634403">
            <w:tc>
              <w:tcPr>
                <w:tcW w:w="294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366A0" w:rsidRPr="00F961C1" w:rsidRDefault="00D27792" w:rsidP="009D3C87">
                <w:pPr>
                  <w:widowControl/>
                  <w:autoSpaceDE/>
                  <w:adjustRightInd/>
                  <w:spacing w:before="0" w:after="200" w:line="276" w:lineRule="auto"/>
                  <w:ind w:firstLine="0"/>
                  <w:jc w:val="left"/>
                  <w:rPr>
                    <w:rFonts w:asciiTheme="minorHAnsi" w:hAnsiTheme="minorHAnsi" w:cstheme="minorHAnsi"/>
                    <w:bCs/>
                    <w:szCs w:val="24"/>
                    <w:lang w:eastAsia="en-US"/>
                  </w:rPr>
                </w:pPr>
                <w:r w:rsidRPr="00F961C1">
                  <w:rPr>
                    <w:rFonts w:asciiTheme="minorHAnsi" w:hAnsiTheme="minorHAnsi" w:cstheme="minorHAnsi"/>
                    <w:bCs/>
                    <w:szCs w:val="24"/>
                    <w:lang w:eastAsia="en-US"/>
                  </w:rPr>
                  <w:t>Numer umowy:</w:t>
                </w:r>
              </w:p>
            </w:tc>
            <w:tc>
              <w:tcPr>
                <w:tcW w:w="626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366A0" w:rsidRPr="00F961C1" w:rsidRDefault="00D27792" w:rsidP="006C2FD1">
                <w:pPr>
                  <w:widowControl/>
                  <w:autoSpaceDE/>
                  <w:adjustRightInd/>
                  <w:spacing w:before="0" w:after="200" w:line="276" w:lineRule="auto"/>
                  <w:ind w:firstLine="0"/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</w:pPr>
                <w:r w:rsidRPr="00F961C1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>UDA-POKL.08.01.02-32-020/11-00</w:t>
                </w:r>
              </w:p>
            </w:tc>
          </w:tr>
          <w:tr w:rsidR="00B366A0" w:rsidRPr="006579A2" w:rsidTr="00634403">
            <w:trPr>
              <w:trHeight w:val="1753"/>
            </w:trPr>
            <w:tc>
              <w:tcPr>
                <w:tcW w:w="2943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B366A0" w:rsidRPr="00F961C1" w:rsidRDefault="00D27792" w:rsidP="009D3C87">
                <w:pPr>
                  <w:widowControl/>
                  <w:autoSpaceDE/>
                  <w:adjustRightInd/>
                  <w:spacing w:before="0" w:after="200" w:line="276" w:lineRule="auto"/>
                  <w:ind w:firstLine="0"/>
                  <w:jc w:val="left"/>
                  <w:rPr>
                    <w:rFonts w:asciiTheme="minorHAnsi" w:hAnsiTheme="minorHAnsi" w:cstheme="minorHAnsi"/>
                    <w:bCs/>
                    <w:szCs w:val="24"/>
                    <w:lang w:eastAsia="en-US"/>
                  </w:rPr>
                </w:pPr>
                <w:r w:rsidRPr="00F961C1">
                  <w:rPr>
                    <w:rFonts w:asciiTheme="minorHAnsi" w:hAnsiTheme="minorHAnsi" w:cstheme="minorHAnsi"/>
                    <w:bCs/>
                    <w:szCs w:val="24"/>
                    <w:lang w:eastAsia="en-US"/>
                  </w:rPr>
                  <w:t>Zespół autorski:</w:t>
                </w:r>
              </w:p>
            </w:tc>
            <w:tc>
              <w:tcPr>
                <w:tcW w:w="6269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4F1084" w:rsidRPr="00F961C1" w:rsidRDefault="00D27792" w:rsidP="00AF6C3E">
                <w:pPr>
                  <w:widowControl/>
                  <w:autoSpaceDE/>
                  <w:adjustRightInd/>
                  <w:spacing w:before="0" w:after="200" w:line="276" w:lineRule="auto"/>
                  <w:ind w:firstLine="0"/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F961C1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 xml:space="preserve">Piotr Biernacki, Natalia Kinal, Mateusz Kobylański, Magdalena Jackowska, Władysław </w:t>
                </w:r>
                <w:proofErr w:type="spellStart"/>
                <w:r w:rsidRPr="00F961C1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>Halbersztadt</w:t>
                </w:r>
                <w:proofErr w:type="spellEnd"/>
                <w:r w:rsidRPr="00F961C1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 xml:space="preserve">, Agnieszka Lewandowska, Agnieszka </w:t>
                </w:r>
                <w:proofErr w:type="spellStart"/>
                <w:r w:rsidRPr="00F961C1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>Gaworek</w:t>
                </w:r>
                <w:proofErr w:type="spellEnd"/>
                <w:r w:rsidRPr="00F961C1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 xml:space="preserve">, Zofia Szymańska, Bartosz Boniecki, Mateusz Korsak, dr Grzegorz </w:t>
                </w:r>
                <w:proofErr w:type="spellStart"/>
                <w:r w:rsidRPr="00F961C1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>Kierner</w:t>
                </w:r>
                <w:proofErr w:type="spellEnd"/>
                <w:r w:rsidR="00AF1404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 xml:space="preserve">, Adrian </w:t>
                </w:r>
                <w:proofErr w:type="spellStart"/>
                <w:r w:rsidR="00AF1404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>Kocyła</w:t>
                </w:r>
                <w:proofErr w:type="spellEnd"/>
                <w:r w:rsidR="00AF1404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 xml:space="preserve">, Jacek Kieruj, </w:t>
                </w:r>
                <w:r w:rsidRPr="00F961C1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t xml:space="preserve">dr Zbigniew Stempnakowski, Piotr Sławski, Michał Chabowski, dr Marta Pietrzykowska, </w:t>
                </w:r>
                <w:r w:rsidR="00AF1404">
                  <w:rPr>
                    <w:rFonts w:asciiTheme="minorHAnsi" w:hAnsiTheme="minorHAnsi" w:cstheme="minorHAnsi"/>
                    <w:b/>
                    <w:bCs/>
                    <w:szCs w:val="24"/>
                    <w:lang w:eastAsia="en-US"/>
                  </w:rPr>
                  <w:br/>
                </w:r>
                <w:r w:rsidRPr="00F961C1">
                  <w:rPr>
                    <w:rFonts w:asciiTheme="minorHAnsi" w:hAnsiTheme="minorHAnsi" w:cstheme="minorHAnsi"/>
                    <w:b/>
                    <w:bCs/>
                    <w:szCs w:val="24"/>
                  </w:rPr>
                  <w:t>dr Bartłomiej Walczak, Tomasz Kasprzak</w:t>
                </w:r>
              </w:p>
            </w:tc>
          </w:tr>
        </w:tbl>
        <w:p w:rsidR="004768C2" w:rsidRPr="006579A2" w:rsidRDefault="00D27792" w:rsidP="009D3C87">
          <w:pPr>
            <w:widowControl/>
            <w:autoSpaceDE/>
            <w:autoSpaceDN/>
            <w:adjustRightInd/>
            <w:spacing w:before="0" w:after="200" w:line="276" w:lineRule="auto"/>
            <w:ind w:firstLine="0"/>
            <w:jc w:val="left"/>
            <w:rPr>
              <w:szCs w:val="24"/>
            </w:rPr>
          </w:pPr>
          <w:r>
            <w:rPr>
              <w:szCs w:val="24"/>
            </w:rPr>
            <w:br w:type="page"/>
          </w:r>
        </w:p>
      </w:sdtContent>
    </w:sdt>
    <w:sdt>
      <w:sdtPr>
        <w:rPr>
          <w:rFonts w:ascii="Times New Roman" w:hAnsi="Times New Roman" w:cs="Courier New"/>
          <w:b w:val="0"/>
          <w:color w:val="000000"/>
          <w:szCs w:val="20"/>
          <w:lang w:eastAsia="pl-PL"/>
        </w:rPr>
        <w:id w:val="8499138"/>
        <w:docPartObj>
          <w:docPartGallery w:val="Table of Contents"/>
          <w:docPartUnique/>
        </w:docPartObj>
      </w:sdtPr>
      <w:sdtContent>
        <w:p w:rsidR="004F1084" w:rsidRPr="009407F2" w:rsidRDefault="004F1084" w:rsidP="009D3C87">
          <w:pPr>
            <w:pStyle w:val="Nagwekspisutreci"/>
            <w:numPr>
              <w:ilvl w:val="0"/>
              <w:numId w:val="0"/>
            </w:numPr>
            <w:rPr>
              <w:rFonts w:ascii="Times New Roman" w:hAnsi="Times New Roman" w:cs="Courier New"/>
              <w:b w:val="0"/>
              <w:szCs w:val="20"/>
              <w:lang w:eastAsia="pl-PL"/>
            </w:rPr>
          </w:pPr>
        </w:p>
        <w:p w:rsidR="00F961C1" w:rsidRDefault="00BB6A08" w:rsidP="00BE5863">
          <w:pPr>
            <w:pStyle w:val="Nagwekspisutreci"/>
            <w:numPr>
              <w:ilvl w:val="0"/>
              <w:numId w:val="0"/>
            </w:numPr>
            <w:rPr>
              <w:noProof/>
            </w:rPr>
          </w:pPr>
          <w:bookmarkStart w:id="0" w:name="_Toc332010187"/>
          <w:bookmarkStart w:id="1" w:name="_Toc334113680"/>
          <w:bookmarkStart w:id="2" w:name="_Toc335220921"/>
          <w:bookmarkStart w:id="3" w:name="_Toc336860581"/>
          <w:r w:rsidRPr="00F961C1">
            <w:rPr>
              <w:rStyle w:val="Nagwek2Znak"/>
              <w:b/>
              <w:color w:val="18A7AF"/>
              <w:sz w:val="28"/>
            </w:rPr>
            <w:t>Spis treści</w:t>
          </w:r>
          <w:bookmarkEnd w:id="0"/>
          <w:bookmarkEnd w:id="1"/>
          <w:bookmarkEnd w:id="2"/>
          <w:bookmarkEnd w:id="3"/>
          <w:r w:rsidR="00363774" w:rsidRPr="00363774">
            <w:fldChar w:fldCharType="begin"/>
          </w:r>
          <w:r w:rsidR="00D27792" w:rsidRPr="003B5BF1">
            <w:instrText xml:space="preserve"> TOC \o "1-3" \h \z \u </w:instrText>
          </w:r>
          <w:r w:rsidR="00363774" w:rsidRPr="00363774">
            <w:fldChar w:fldCharType="separate"/>
          </w:r>
        </w:p>
        <w:p w:rsidR="00F961C1" w:rsidRPr="00F961C1" w:rsidRDefault="00363774" w:rsidP="00F961C1">
          <w:pPr>
            <w:pStyle w:val="Spistreci1"/>
            <w:ind w:left="480"/>
            <w:rPr>
              <w:rFonts w:asciiTheme="minorHAnsi" w:eastAsiaTheme="minorEastAsia" w:hAnsiTheme="minorHAnsi" w:cstheme="minorHAnsi"/>
              <w:noProof/>
              <w:sz w:val="24"/>
              <w:szCs w:val="24"/>
              <w:lang w:val="pl-PL" w:eastAsia="pl-PL" w:bidi="ar-SA"/>
            </w:rPr>
          </w:pPr>
          <w:hyperlink w:anchor="_Toc336860582" w:history="1">
            <w:r w:rsidR="00F961C1" w:rsidRPr="00AF1404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  <w:lang w:val="pl-PL"/>
              </w:rPr>
              <w:t>Słowniczek</w:t>
            </w:r>
            <w:r w:rsidR="00F961C1" w:rsidRPr="00AF1404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pl-PL"/>
              </w:rPr>
              <w:tab/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begin"/>
            </w:r>
            <w:r w:rsidR="00F961C1" w:rsidRPr="00AF1404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pl-PL"/>
              </w:rPr>
              <w:instrText xml:space="preserve"> PAGEREF _Toc336860582 \h </w:instrTex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="00A25D78">
              <w:rPr>
                <w:rFonts w:asciiTheme="minorHAnsi" w:hAnsiTheme="minorHAnsi" w:cstheme="minorHAnsi"/>
                <w:noProof/>
                <w:webHidden/>
                <w:sz w:val="24"/>
                <w:szCs w:val="24"/>
                <w:lang w:val="pl-PL"/>
              </w:rPr>
              <w:t>3</w: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hyperlink>
        </w:p>
        <w:p w:rsidR="00F961C1" w:rsidRPr="00F961C1" w:rsidRDefault="00363774" w:rsidP="00F961C1">
          <w:pPr>
            <w:pStyle w:val="Spistreci1"/>
            <w:ind w:left="480"/>
            <w:rPr>
              <w:rFonts w:asciiTheme="minorHAnsi" w:eastAsiaTheme="minorEastAsia" w:hAnsiTheme="minorHAnsi" w:cstheme="minorHAnsi"/>
              <w:noProof/>
              <w:sz w:val="24"/>
              <w:szCs w:val="24"/>
              <w:lang w:val="pl-PL" w:eastAsia="pl-PL" w:bidi="ar-SA"/>
            </w:rPr>
          </w:pPr>
          <w:hyperlink w:anchor="_Toc336860583" w:history="1"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  <w:r w:rsidR="00F961C1" w:rsidRPr="00F961C1">
              <w:rPr>
                <w:rFonts w:asciiTheme="minorHAnsi" w:eastAsiaTheme="minorEastAsia" w:hAnsiTheme="minorHAnsi" w:cstheme="minorHAnsi"/>
                <w:noProof/>
                <w:sz w:val="24"/>
                <w:szCs w:val="24"/>
                <w:lang w:val="pl-PL" w:eastAsia="pl-PL" w:bidi="ar-SA"/>
              </w:rPr>
              <w:tab/>
            </w:r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Uzasadnienie</w:t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begin"/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_Toc336860583 \h </w:instrTex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="00A25D7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hyperlink>
        </w:p>
        <w:p w:rsidR="00F961C1" w:rsidRPr="00F961C1" w:rsidRDefault="00363774" w:rsidP="00F961C1">
          <w:pPr>
            <w:pStyle w:val="Spistreci1"/>
            <w:ind w:left="480"/>
            <w:rPr>
              <w:rFonts w:asciiTheme="minorHAnsi" w:eastAsiaTheme="minorEastAsia" w:hAnsiTheme="minorHAnsi" w:cstheme="minorHAnsi"/>
              <w:noProof/>
              <w:sz w:val="24"/>
              <w:szCs w:val="24"/>
              <w:lang w:val="pl-PL" w:eastAsia="pl-PL" w:bidi="ar-SA"/>
            </w:rPr>
          </w:pPr>
          <w:hyperlink w:anchor="_Toc336860584" w:history="1">
            <w:r w:rsidR="00F961C1" w:rsidRPr="00F961C1">
              <w:rPr>
                <w:rStyle w:val="Hipercze"/>
                <w:rFonts w:asciiTheme="minorHAnsi" w:eastAsiaTheme="minorHAnsi" w:hAnsiTheme="minorHAnsi" w:cstheme="minorHAnsi"/>
                <w:noProof/>
                <w:sz w:val="24"/>
                <w:szCs w:val="24"/>
              </w:rPr>
              <w:t>2.</w:t>
            </w:r>
            <w:r w:rsidR="00F961C1" w:rsidRPr="00F961C1">
              <w:rPr>
                <w:rFonts w:asciiTheme="minorHAnsi" w:eastAsiaTheme="minorEastAsia" w:hAnsiTheme="minorHAnsi" w:cstheme="minorHAnsi"/>
                <w:noProof/>
                <w:sz w:val="24"/>
                <w:szCs w:val="24"/>
                <w:lang w:val="pl-PL" w:eastAsia="pl-PL" w:bidi="ar-SA"/>
              </w:rPr>
              <w:tab/>
            </w:r>
            <w:r w:rsidR="00F961C1" w:rsidRPr="00F961C1">
              <w:rPr>
                <w:rStyle w:val="Hipercze"/>
                <w:rFonts w:asciiTheme="minorHAnsi" w:eastAsiaTheme="minorHAnsi" w:hAnsiTheme="minorHAnsi" w:cstheme="minorHAnsi"/>
                <w:noProof/>
                <w:sz w:val="24"/>
                <w:szCs w:val="24"/>
              </w:rPr>
              <w:t>Cel wprowadzenia innowacji</w:t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begin"/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_Toc336860584 \h </w:instrTex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="00A25D7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7</w: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hyperlink>
        </w:p>
        <w:p w:rsidR="00F961C1" w:rsidRPr="00F961C1" w:rsidRDefault="00363774" w:rsidP="00F961C1">
          <w:pPr>
            <w:pStyle w:val="Spistreci1"/>
            <w:ind w:left="480"/>
            <w:rPr>
              <w:rFonts w:asciiTheme="minorHAnsi" w:eastAsiaTheme="minorEastAsia" w:hAnsiTheme="minorHAnsi" w:cstheme="minorHAnsi"/>
              <w:noProof/>
              <w:sz w:val="24"/>
              <w:szCs w:val="24"/>
              <w:lang w:val="pl-PL" w:eastAsia="pl-PL" w:bidi="ar-SA"/>
            </w:rPr>
          </w:pPr>
          <w:hyperlink w:anchor="_Toc336860585" w:history="1"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  <w:r w:rsidR="00F961C1" w:rsidRPr="00F961C1">
              <w:rPr>
                <w:rFonts w:asciiTheme="minorHAnsi" w:eastAsiaTheme="minorEastAsia" w:hAnsiTheme="minorHAnsi" w:cstheme="minorHAnsi"/>
                <w:noProof/>
                <w:sz w:val="24"/>
                <w:szCs w:val="24"/>
                <w:lang w:val="pl-PL" w:eastAsia="pl-PL" w:bidi="ar-SA"/>
              </w:rPr>
              <w:tab/>
            </w:r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Opis innowacji, w tym produktu finalnego</w:t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begin"/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_Toc336860585 \h </w:instrTex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="00A25D7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8</w: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hyperlink>
        </w:p>
        <w:p w:rsidR="00F961C1" w:rsidRPr="00F961C1" w:rsidRDefault="00363774" w:rsidP="00F961C1">
          <w:pPr>
            <w:pStyle w:val="Spistreci1"/>
            <w:ind w:left="480"/>
            <w:rPr>
              <w:rFonts w:asciiTheme="minorHAnsi" w:eastAsiaTheme="minorEastAsia" w:hAnsiTheme="minorHAnsi" w:cstheme="minorHAnsi"/>
              <w:noProof/>
              <w:sz w:val="24"/>
              <w:szCs w:val="24"/>
              <w:lang w:val="pl-PL" w:eastAsia="pl-PL" w:bidi="ar-SA"/>
            </w:rPr>
          </w:pPr>
          <w:hyperlink w:anchor="_Toc336860586" w:history="1"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4.</w:t>
            </w:r>
            <w:r w:rsidR="00F961C1" w:rsidRPr="00F961C1">
              <w:rPr>
                <w:rFonts w:asciiTheme="minorHAnsi" w:eastAsiaTheme="minorEastAsia" w:hAnsiTheme="minorHAnsi" w:cstheme="minorHAnsi"/>
                <w:noProof/>
                <w:sz w:val="24"/>
                <w:szCs w:val="24"/>
                <w:lang w:val="pl-PL" w:eastAsia="pl-PL" w:bidi="ar-SA"/>
              </w:rPr>
              <w:tab/>
            </w:r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Plan działań w procesie testowania produktu finalnego</w:t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begin"/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_Toc336860586 \h </w:instrTex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="00A25D7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11</w: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hyperlink>
        </w:p>
        <w:p w:rsidR="00F961C1" w:rsidRPr="00F961C1" w:rsidRDefault="00363774" w:rsidP="00F961C1">
          <w:pPr>
            <w:pStyle w:val="Spistreci1"/>
            <w:ind w:left="480"/>
            <w:rPr>
              <w:rFonts w:asciiTheme="minorHAnsi" w:eastAsiaTheme="minorEastAsia" w:hAnsiTheme="minorHAnsi" w:cstheme="minorHAnsi"/>
              <w:noProof/>
              <w:sz w:val="24"/>
              <w:szCs w:val="24"/>
              <w:lang w:val="pl-PL" w:eastAsia="pl-PL" w:bidi="ar-SA"/>
            </w:rPr>
          </w:pPr>
          <w:hyperlink w:anchor="_Toc336860587" w:history="1"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5.</w:t>
            </w:r>
            <w:r w:rsidR="00F961C1" w:rsidRPr="00F961C1">
              <w:rPr>
                <w:rFonts w:asciiTheme="minorHAnsi" w:eastAsiaTheme="minorEastAsia" w:hAnsiTheme="minorHAnsi" w:cstheme="minorHAnsi"/>
                <w:noProof/>
                <w:sz w:val="24"/>
                <w:szCs w:val="24"/>
                <w:lang w:val="pl-PL" w:eastAsia="pl-PL" w:bidi="ar-SA"/>
              </w:rPr>
              <w:tab/>
            </w:r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Sposób sprawdzenia czy innowacja działa</w:t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begin"/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_Toc336860587 \h </w:instrTex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="00A25D7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13</w: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hyperlink>
        </w:p>
        <w:p w:rsidR="00F961C1" w:rsidRPr="00F961C1" w:rsidRDefault="00363774" w:rsidP="00F961C1">
          <w:pPr>
            <w:pStyle w:val="Spistreci1"/>
            <w:ind w:left="480"/>
            <w:rPr>
              <w:rFonts w:asciiTheme="minorHAnsi" w:eastAsiaTheme="minorEastAsia" w:hAnsiTheme="minorHAnsi" w:cstheme="minorHAnsi"/>
              <w:noProof/>
              <w:sz w:val="24"/>
              <w:szCs w:val="24"/>
              <w:lang w:val="pl-PL" w:eastAsia="pl-PL" w:bidi="ar-SA"/>
            </w:rPr>
          </w:pPr>
          <w:hyperlink w:anchor="_Toc336860588" w:history="1"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6.</w:t>
            </w:r>
            <w:r w:rsidR="00F961C1" w:rsidRPr="00F961C1">
              <w:rPr>
                <w:rFonts w:asciiTheme="minorHAnsi" w:eastAsiaTheme="minorEastAsia" w:hAnsiTheme="minorHAnsi" w:cstheme="minorHAnsi"/>
                <w:noProof/>
                <w:sz w:val="24"/>
                <w:szCs w:val="24"/>
                <w:lang w:val="pl-PL" w:eastAsia="pl-PL" w:bidi="ar-SA"/>
              </w:rPr>
              <w:tab/>
            </w:r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Strategia upowszechniania</w:t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begin"/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_Toc336860588 \h </w:instrTex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="00A25D7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15</w: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hyperlink>
        </w:p>
        <w:p w:rsidR="00F961C1" w:rsidRPr="00F961C1" w:rsidRDefault="00363774" w:rsidP="00F961C1">
          <w:pPr>
            <w:pStyle w:val="Spistreci1"/>
            <w:ind w:left="480"/>
            <w:rPr>
              <w:rFonts w:asciiTheme="minorHAnsi" w:eastAsiaTheme="minorEastAsia" w:hAnsiTheme="minorHAnsi" w:cstheme="minorHAnsi"/>
              <w:noProof/>
              <w:sz w:val="24"/>
              <w:szCs w:val="24"/>
              <w:lang w:val="pl-PL" w:eastAsia="pl-PL" w:bidi="ar-SA"/>
            </w:rPr>
          </w:pPr>
          <w:hyperlink w:anchor="_Toc336860589" w:history="1"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7.</w:t>
            </w:r>
            <w:r w:rsidR="00F961C1" w:rsidRPr="00F961C1">
              <w:rPr>
                <w:rFonts w:asciiTheme="minorHAnsi" w:eastAsiaTheme="minorEastAsia" w:hAnsiTheme="minorHAnsi" w:cstheme="minorHAnsi"/>
                <w:noProof/>
                <w:sz w:val="24"/>
                <w:szCs w:val="24"/>
                <w:lang w:val="pl-PL" w:eastAsia="pl-PL" w:bidi="ar-SA"/>
              </w:rPr>
              <w:tab/>
            </w:r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Strategia włączania do głównego nurtu polityki</w:t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begin"/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_Toc336860589 \h </w:instrTex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="00A25D7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17</w: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hyperlink>
        </w:p>
        <w:p w:rsidR="00F961C1" w:rsidRPr="00F961C1" w:rsidRDefault="00363774" w:rsidP="00F961C1">
          <w:pPr>
            <w:pStyle w:val="Spistreci1"/>
            <w:ind w:left="480"/>
            <w:rPr>
              <w:rFonts w:asciiTheme="minorHAnsi" w:eastAsiaTheme="minorEastAsia" w:hAnsiTheme="minorHAnsi" w:cstheme="minorHAnsi"/>
              <w:noProof/>
              <w:sz w:val="24"/>
              <w:szCs w:val="24"/>
              <w:lang w:val="pl-PL" w:eastAsia="pl-PL" w:bidi="ar-SA"/>
            </w:rPr>
          </w:pPr>
          <w:hyperlink w:anchor="_Toc336860590" w:history="1"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8.</w:t>
            </w:r>
            <w:r w:rsidR="00F961C1" w:rsidRPr="00F961C1">
              <w:rPr>
                <w:rFonts w:asciiTheme="minorHAnsi" w:eastAsiaTheme="minorEastAsia" w:hAnsiTheme="minorHAnsi" w:cstheme="minorHAnsi"/>
                <w:noProof/>
                <w:sz w:val="24"/>
                <w:szCs w:val="24"/>
                <w:lang w:val="pl-PL" w:eastAsia="pl-PL" w:bidi="ar-SA"/>
              </w:rPr>
              <w:tab/>
            </w:r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Kamienie milowe II etapu projektu</w:t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begin"/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_Toc336860590 \h </w:instrTex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="00A25D7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19</w: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hyperlink>
        </w:p>
        <w:p w:rsidR="00F961C1" w:rsidRPr="00F961C1" w:rsidRDefault="00363774" w:rsidP="00F961C1">
          <w:pPr>
            <w:pStyle w:val="Spistreci1"/>
            <w:ind w:left="480"/>
            <w:rPr>
              <w:rFonts w:asciiTheme="minorHAnsi" w:eastAsiaTheme="minorEastAsia" w:hAnsiTheme="minorHAnsi" w:cstheme="minorHAnsi"/>
              <w:noProof/>
              <w:sz w:val="24"/>
              <w:szCs w:val="24"/>
              <w:lang w:val="pl-PL" w:eastAsia="pl-PL" w:bidi="ar-SA"/>
            </w:rPr>
          </w:pPr>
          <w:hyperlink w:anchor="_Toc336860591" w:history="1"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9.</w:t>
            </w:r>
            <w:r w:rsidR="00F961C1" w:rsidRPr="00F961C1">
              <w:rPr>
                <w:rFonts w:asciiTheme="minorHAnsi" w:eastAsiaTheme="minorEastAsia" w:hAnsiTheme="minorHAnsi" w:cstheme="minorHAnsi"/>
                <w:noProof/>
                <w:sz w:val="24"/>
                <w:szCs w:val="24"/>
                <w:lang w:val="pl-PL" w:eastAsia="pl-PL" w:bidi="ar-SA"/>
              </w:rPr>
              <w:tab/>
            </w:r>
            <w:r w:rsidR="00F961C1"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Analiza ryzyka</w:t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begin"/>
            </w:r>
            <w:r w:rsidR="00F961C1" w:rsidRPr="00F961C1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_Toc336860591 \h </w:instrTex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separate"/>
            </w:r>
            <w:r w:rsidR="00A25D7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20</w:t>
            </w:r>
            <w:r w:rsidRPr="00F961C1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fldChar w:fldCharType="end"/>
            </w:r>
          </w:hyperlink>
        </w:p>
        <w:p w:rsidR="00BB6A08" w:rsidRPr="006579A2" w:rsidRDefault="00363774" w:rsidP="009D3C87">
          <w:pPr>
            <w:spacing w:line="276" w:lineRule="auto"/>
            <w:ind w:firstLine="0"/>
          </w:pPr>
          <w:r w:rsidRPr="00F12D06">
            <w:fldChar w:fldCharType="end"/>
          </w:r>
        </w:p>
      </w:sdtContent>
    </w:sdt>
    <w:p w:rsidR="00EA2D73" w:rsidRPr="004C23A2" w:rsidRDefault="00EA2D73" w:rsidP="009D3C87">
      <w:pPr>
        <w:widowControl/>
        <w:autoSpaceDE/>
        <w:autoSpaceDN/>
        <w:adjustRightInd/>
        <w:spacing w:before="0" w:after="200" w:line="276" w:lineRule="auto"/>
        <w:ind w:firstLine="0"/>
        <w:jc w:val="left"/>
        <w:rPr>
          <w:szCs w:val="24"/>
        </w:rPr>
      </w:pPr>
      <w:r w:rsidRPr="004C23A2">
        <w:rPr>
          <w:szCs w:val="24"/>
        </w:rPr>
        <w:br w:type="page"/>
      </w:r>
    </w:p>
    <w:p w:rsidR="005F6D52" w:rsidRPr="005F6D52" w:rsidRDefault="00BE5863" w:rsidP="00F961C1">
      <w:pPr>
        <w:pStyle w:val="Nagwek1"/>
        <w:numPr>
          <w:ilvl w:val="0"/>
          <w:numId w:val="0"/>
        </w:numPr>
      </w:pPr>
      <w:bookmarkStart w:id="4" w:name="_Toc336860582"/>
      <w:r w:rsidRPr="004C23A2">
        <w:lastRenderedPageBreak/>
        <w:t>Słowniczek</w:t>
      </w:r>
      <w:bookmarkEnd w:id="4"/>
    </w:p>
    <w:tbl>
      <w:tblPr>
        <w:tblW w:w="8564" w:type="dxa"/>
        <w:tblCellMar>
          <w:left w:w="0" w:type="dxa"/>
          <w:right w:w="0" w:type="dxa"/>
        </w:tblCellMar>
        <w:tblLook w:val="0600"/>
      </w:tblPr>
      <w:tblGrid>
        <w:gridCol w:w="2160"/>
        <w:gridCol w:w="6404"/>
      </w:tblGrid>
      <w:tr w:rsidR="003D75BD" w:rsidRPr="003D75BD" w:rsidTr="003D75BD">
        <w:trPr>
          <w:trHeight w:val="17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80" w:type="dxa"/>
              <w:right w:w="15" w:type="dxa"/>
            </w:tcMar>
            <w:hideMark/>
          </w:tcPr>
          <w:p w:rsidR="00A250B2" w:rsidRPr="004C0D1D" w:rsidRDefault="00A250B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</w:pPr>
            <w:proofErr w:type="spellStart"/>
            <w:r w:rsidRPr="004C0D1D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  <w:t>AdTaily</w:t>
            </w:r>
            <w:proofErr w:type="spellEnd"/>
          </w:p>
          <w:p w:rsidR="00D47713" w:rsidRPr="004C0D1D" w:rsidRDefault="00D47713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</w:pPr>
            <w:r w:rsidRPr="004C0D1D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  <w:t>AKP</w:t>
            </w:r>
          </w:p>
          <w:p w:rsidR="003D75BD" w:rsidRPr="004C0D1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</w:pPr>
            <w:r w:rsidRPr="004C0D1D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  <w:t>AM</w:t>
            </w:r>
          </w:p>
          <w:p w:rsidR="005F6D52" w:rsidRPr="004C0D1D" w:rsidRDefault="005F6D5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</w:pPr>
            <w:r w:rsidRPr="004C0D1D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  <w:t>CMS</w:t>
            </w:r>
          </w:p>
          <w:p w:rsidR="003D75BD" w:rsidRPr="004C0D1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</w:pPr>
            <w:r w:rsidRPr="004C0D1D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  <w:t>CTT</w:t>
            </w:r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i/>
                <w:color w:val="18A7AF"/>
                <w:kern w:val="24"/>
                <w:sz w:val="14"/>
                <w:szCs w:val="14"/>
                <w:lang w:val="en-US"/>
              </w:rPr>
            </w:pPr>
            <w:r w:rsidRPr="004C0D1D">
              <w:rPr>
                <w:rFonts w:ascii="Calibri" w:hAnsi="Calibri" w:cs="Calibri"/>
                <w:b/>
                <w:bCs/>
                <w:i/>
                <w:color w:val="18A7AF"/>
                <w:kern w:val="24"/>
                <w:sz w:val="14"/>
                <w:szCs w:val="14"/>
                <w:lang w:val="en-US"/>
              </w:rPr>
              <w:t>E-learning</w:t>
            </w:r>
          </w:p>
          <w:p w:rsidR="008C622D" w:rsidRPr="006E49F8" w:rsidRDefault="008C622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  <w:r w:rsidRPr="006E49F8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ECTS</w:t>
            </w:r>
          </w:p>
          <w:p w:rsidR="00652F77" w:rsidRDefault="00652F77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</w:p>
          <w:p w:rsidR="00652F77" w:rsidRDefault="00652F77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</w:p>
          <w:p w:rsidR="003D75BD" w:rsidRPr="00926FC6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  <w:r w:rsidRPr="00926FC6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Ekonomia eksperymentalna</w:t>
            </w:r>
          </w:p>
          <w:p w:rsidR="00A250B2" w:rsidRPr="00926FC6" w:rsidRDefault="00A250B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  <w:proofErr w:type="spellStart"/>
            <w:r w:rsidRPr="00926FC6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Facebook</w:t>
            </w:r>
            <w:proofErr w:type="spellEnd"/>
          </w:p>
          <w:p w:rsidR="005F6D52" w:rsidRPr="00926FC6" w:rsidRDefault="005F6D5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  <w:proofErr w:type="spellStart"/>
            <w:r w:rsidRPr="00926FC6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HiTechPlant</w:t>
            </w:r>
            <w:proofErr w:type="spellEnd"/>
            <w:r w:rsidRPr="00926FC6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, HTP</w:t>
            </w:r>
          </w:p>
          <w:p w:rsidR="003D75BD" w:rsidRPr="00926FC6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  <w:r w:rsidRPr="00926FC6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IGS</w:t>
            </w:r>
          </w:p>
          <w:p w:rsidR="003D75BD" w:rsidRPr="00926FC6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  <w:proofErr w:type="spellStart"/>
            <w:r w:rsidRPr="00926FC6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Inwentor</w:t>
            </w:r>
            <w:proofErr w:type="spellEnd"/>
          </w:p>
          <w:p w:rsidR="003D75BD" w:rsidRPr="00926FC6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  <w:r w:rsidRPr="00926FC6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IOB</w:t>
            </w:r>
          </w:p>
          <w:p w:rsidR="00D47713" w:rsidRPr="00926FC6" w:rsidRDefault="00D47713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  <w:r w:rsidRPr="00926FC6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KP</w:t>
            </w:r>
          </w:p>
          <w:p w:rsidR="00A250B2" w:rsidRPr="00926FC6" w:rsidRDefault="00A250B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i/>
                <w:color w:val="18A7AF"/>
                <w:kern w:val="24"/>
                <w:sz w:val="14"/>
                <w:szCs w:val="14"/>
              </w:rPr>
            </w:pPr>
            <w:proofErr w:type="spellStart"/>
            <w:r w:rsidRPr="00926FC6">
              <w:rPr>
                <w:rFonts w:ascii="Calibri" w:hAnsi="Calibri" w:cs="Calibri"/>
                <w:b/>
                <w:bCs/>
                <w:i/>
                <w:color w:val="18A7AF"/>
                <w:kern w:val="24"/>
                <w:sz w:val="14"/>
                <w:szCs w:val="14"/>
              </w:rPr>
              <w:t>mikroblogging</w:t>
            </w:r>
            <w:proofErr w:type="spellEnd"/>
          </w:p>
          <w:p w:rsidR="003D75BD" w:rsidRPr="00926FC6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  <w:r w:rsidRPr="00926FC6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O</w:t>
            </w:r>
          </w:p>
          <w:p w:rsidR="00A250B2" w:rsidRPr="00926FC6" w:rsidRDefault="00A250B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  <w:r w:rsidRPr="00926FC6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Partner</w:t>
            </w:r>
          </w:p>
          <w:p w:rsidR="0015543B" w:rsidRPr="00926FC6" w:rsidRDefault="0015543B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  <w:r w:rsidRPr="00926FC6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PK</w:t>
            </w:r>
          </w:p>
          <w:p w:rsidR="005F6D52" w:rsidRPr="00926FC6" w:rsidRDefault="005F6D5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  <w:r w:rsidRPr="00926FC6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PO KL</w:t>
            </w:r>
          </w:p>
          <w:p w:rsidR="00A250B2" w:rsidRPr="00926FC6" w:rsidRDefault="00A250B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  <w:r w:rsidRPr="00926FC6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Projektodawca</w:t>
            </w:r>
          </w:p>
          <w:p w:rsidR="003D75BD" w:rsidRPr="00926FC6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  <w:r w:rsidRPr="00926FC6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PUM</w:t>
            </w:r>
          </w:p>
          <w:p w:rsidR="003D75BD" w:rsidRPr="006E49F8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</w:pPr>
            <w:r w:rsidRPr="006E49F8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  <w:t>PT</w:t>
            </w:r>
          </w:p>
          <w:p w:rsidR="00A250B2" w:rsidRPr="004C0D1D" w:rsidRDefault="00A250B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</w:pPr>
            <w:r w:rsidRPr="004C0D1D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  <w:t>RCIE</w:t>
            </w:r>
          </w:p>
          <w:p w:rsidR="005F6D52" w:rsidRPr="004C0D1D" w:rsidRDefault="005F6D5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</w:pPr>
            <w:proofErr w:type="spellStart"/>
            <w:r w:rsidRPr="004C0D1D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  <w:t>RCIiTT</w:t>
            </w:r>
            <w:proofErr w:type="spellEnd"/>
          </w:p>
          <w:p w:rsidR="00A250B2" w:rsidRPr="004C0D1D" w:rsidRDefault="00A250B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</w:pPr>
            <w:r w:rsidRPr="004C0D1D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  <w:t>SEO</w:t>
            </w:r>
          </w:p>
          <w:p w:rsidR="003D75BD" w:rsidRPr="004C0D1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i/>
                <w:color w:val="18A7AF"/>
                <w:kern w:val="24"/>
                <w:sz w:val="14"/>
                <w:szCs w:val="14"/>
                <w:lang w:val="en-US"/>
              </w:rPr>
            </w:pPr>
            <w:r w:rsidRPr="004C0D1D">
              <w:rPr>
                <w:rFonts w:ascii="Calibri" w:hAnsi="Calibri" w:cs="Calibri"/>
                <w:b/>
                <w:bCs/>
                <w:i/>
                <w:color w:val="18A7AF"/>
                <w:kern w:val="24"/>
                <w:sz w:val="14"/>
                <w:szCs w:val="14"/>
                <w:lang w:val="en-US"/>
              </w:rPr>
              <w:t>Spin-off</w:t>
            </w:r>
          </w:p>
          <w:p w:rsidR="003D75BD" w:rsidRPr="004C0D1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i/>
                <w:color w:val="18A7AF"/>
                <w:kern w:val="24"/>
                <w:sz w:val="14"/>
                <w:szCs w:val="14"/>
                <w:lang w:val="en-US"/>
              </w:rPr>
            </w:pPr>
            <w:r w:rsidRPr="004C0D1D">
              <w:rPr>
                <w:rFonts w:ascii="Calibri" w:hAnsi="Calibri" w:cs="Calibri"/>
                <w:b/>
                <w:bCs/>
                <w:i/>
                <w:color w:val="18A7AF"/>
                <w:kern w:val="24"/>
                <w:sz w:val="14"/>
                <w:szCs w:val="14"/>
                <w:lang w:val="en-US"/>
              </w:rPr>
              <w:t>Spin-out</w:t>
            </w:r>
          </w:p>
          <w:p w:rsidR="00A250B2" w:rsidRPr="004C0D1D" w:rsidRDefault="00A250B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</w:pPr>
            <w:r w:rsidRPr="004C0D1D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  <w:t>Twitter</w:t>
            </w:r>
          </w:p>
          <w:p w:rsidR="003D75BD" w:rsidRPr="004C0D1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</w:pPr>
            <w:r w:rsidRPr="004C0D1D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  <w:t>U</w:t>
            </w:r>
          </w:p>
          <w:p w:rsidR="003D75BD" w:rsidRPr="004C0D1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</w:pPr>
            <w:r w:rsidRPr="004C0D1D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  <w:t>US</w:t>
            </w:r>
          </w:p>
          <w:p w:rsidR="003D75BD" w:rsidRPr="004C0D1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i/>
                <w:color w:val="18A7AF"/>
                <w:kern w:val="24"/>
                <w:sz w:val="14"/>
                <w:szCs w:val="14"/>
                <w:lang w:val="en-US"/>
              </w:rPr>
            </w:pPr>
            <w:r w:rsidRPr="004C0D1D">
              <w:rPr>
                <w:rFonts w:ascii="Calibri" w:hAnsi="Calibri" w:cs="Calibri"/>
                <w:b/>
                <w:bCs/>
                <w:i/>
                <w:color w:val="18A7AF"/>
                <w:kern w:val="24"/>
                <w:sz w:val="14"/>
                <w:szCs w:val="14"/>
                <w:lang w:val="en-US"/>
              </w:rPr>
              <w:t>Venture Capital</w:t>
            </w:r>
          </w:p>
          <w:p w:rsidR="003D75BD" w:rsidRPr="004C0D1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</w:pPr>
            <w:r w:rsidRPr="004C0D1D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  <w:lang w:val="en-US"/>
              </w:rPr>
              <w:t>WZP</w:t>
            </w:r>
          </w:p>
          <w:p w:rsidR="003D75BD" w:rsidRPr="00926FC6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</w:pPr>
            <w:r w:rsidRPr="00926FC6">
              <w:rPr>
                <w:rFonts w:ascii="Calibri" w:hAnsi="Calibri" w:cs="Calibri"/>
                <w:b/>
                <w:bCs/>
                <w:color w:val="18A7AF"/>
                <w:kern w:val="24"/>
                <w:sz w:val="14"/>
                <w:szCs w:val="14"/>
              </w:rPr>
              <w:t>ZUT</w:t>
            </w:r>
          </w:p>
          <w:p w:rsidR="003D75BD" w:rsidRPr="00926FC6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Arial" w:hAnsi="Arial" w:cs="Arial"/>
                <w:color w:val="18A7AF"/>
                <w:sz w:val="36"/>
                <w:szCs w:val="36"/>
              </w:rPr>
            </w:pPr>
          </w:p>
          <w:p w:rsidR="003D75BD" w:rsidRPr="003C5CC9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left="288" w:hanging="288"/>
              <w:jc w:val="left"/>
              <w:textAlignment w:val="baseline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80" w:type="dxa"/>
              <w:right w:w="15" w:type="dxa"/>
            </w:tcMar>
            <w:hideMark/>
          </w:tcPr>
          <w:p w:rsidR="00A250B2" w:rsidRDefault="00A250B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Portal internetowy umożliwiający tworzenie reklam w Internecie</w:t>
            </w:r>
          </w:p>
          <w:p w:rsidR="00D47713" w:rsidRDefault="00D47713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Asystent Kierownika Projektu</w:t>
            </w:r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Akademia Morska w Szczecinie</w:t>
            </w:r>
          </w:p>
          <w:p w:rsidR="005F6D52" w:rsidRDefault="005F6D5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S</w:t>
            </w:r>
            <w:r w:rsidRPr="005F6D52">
              <w:rPr>
                <w:rFonts w:ascii="Calibri" w:hAnsi="Calibri" w:cs="Calibri"/>
                <w:kern w:val="24"/>
                <w:sz w:val="14"/>
                <w:szCs w:val="14"/>
              </w:rPr>
              <w:t>ystem zarządzania treścią – oprogramowanie pozwalające w łatwy sposób zarządzać stronami internetowymi</w:t>
            </w:r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Centrum Transfer</w:t>
            </w:r>
            <w:r w:rsidR="005F6D52">
              <w:rPr>
                <w:rFonts w:ascii="Calibri" w:hAnsi="Calibri" w:cs="Calibri"/>
                <w:kern w:val="24"/>
                <w:sz w:val="14"/>
                <w:szCs w:val="14"/>
              </w:rPr>
              <w:t>u</w:t>
            </w:r>
            <w:r>
              <w:rPr>
                <w:rFonts w:ascii="Calibri" w:hAnsi="Calibri" w:cs="Calibri"/>
                <w:kern w:val="24"/>
                <w:sz w:val="14"/>
                <w:szCs w:val="14"/>
              </w:rPr>
              <w:t xml:space="preserve"> Technologii</w:t>
            </w:r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Nauczanie z wyk</w:t>
            </w:r>
            <w:r w:rsidR="005F6D52">
              <w:rPr>
                <w:rFonts w:ascii="Calibri" w:hAnsi="Calibri" w:cs="Calibri"/>
                <w:kern w:val="24"/>
                <w:sz w:val="14"/>
                <w:szCs w:val="14"/>
              </w:rPr>
              <w:t xml:space="preserve">orzystaniem sieci komputerowych </w:t>
            </w:r>
            <w:r>
              <w:rPr>
                <w:rFonts w:ascii="Calibri" w:hAnsi="Calibri" w:cs="Calibri"/>
                <w:kern w:val="24"/>
                <w:sz w:val="14"/>
                <w:szCs w:val="14"/>
              </w:rPr>
              <w:t xml:space="preserve">i </w:t>
            </w:r>
            <w:r w:rsidR="003F7C70">
              <w:rPr>
                <w:rFonts w:ascii="Calibri" w:hAnsi="Calibri" w:cs="Calibri"/>
                <w:kern w:val="24"/>
                <w:sz w:val="14"/>
                <w:szCs w:val="14"/>
              </w:rPr>
              <w:t>Internetu</w:t>
            </w:r>
          </w:p>
          <w:p w:rsidR="008C622D" w:rsidRDefault="00363774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hyperlink r:id="rId9" w:tooltip="Język angielski" w:history="1">
              <w:r w:rsidR="008C622D" w:rsidRPr="006E49F8">
                <w:rPr>
                  <w:rFonts w:ascii="Calibri" w:hAnsi="Calibri" w:cs="Calibri"/>
                  <w:kern w:val="24"/>
                  <w:sz w:val="14"/>
                  <w:szCs w:val="14"/>
                </w:rPr>
                <w:t>ang.</w:t>
              </w:r>
            </w:hyperlink>
            <w:r w:rsidR="008C622D" w:rsidRPr="006E49F8">
              <w:rPr>
                <w:rFonts w:ascii="Calibri" w:hAnsi="Calibri" w:cs="Calibri"/>
                <w:kern w:val="24"/>
                <w:sz w:val="14"/>
                <w:szCs w:val="14"/>
              </w:rPr>
              <w:t xml:space="preserve"> </w:t>
            </w:r>
            <w:proofErr w:type="spellStart"/>
            <w:r w:rsidR="008C622D" w:rsidRPr="006E49F8">
              <w:rPr>
                <w:rFonts w:ascii="Calibri" w:hAnsi="Calibri" w:cs="Calibri"/>
                <w:i/>
                <w:kern w:val="24"/>
                <w:sz w:val="14"/>
                <w:szCs w:val="14"/>
              </w:rPr>
              <w:t>European</w:t>
            </w:r>
            <w:proofErr w:type="spellEnd"/>
            <w:r w:rsidR="008C622D" w:rsidRPr="006E49F8">
              <w:rPr>
                <w:rFonts w:ascii="Calibri" w:hAnsi="Calibri" w:cs="Calibri"/>
                <w:i/>
                <w:kern w:val="24"/>
                <w:sz w:val="14"/>
                <w:szCs w:val="14"/>
              </w:rPr>
              <w:t xml:space="preserve"> Credit Transfer System</w:t>
            </w:r>
            <w:r w:rsidR="008C622D" w:rsidRPr="006E49F8">
              <w:rPr>
                <w:rFonts w:ascii="Calibri" w:hAnsi="Calibri" w:cs="Calibri"/>
                <w:kern w:val="24"/>
                <w:sz w:val="14"/>
                <w:szCs w:val="14"/>
              </w:rPr>
              <w:t>, Europejski System Transferu Punktów</w:t>
            </w:r>
            <w:r w:rsidR="00652F77">
              <w:rPr>
                <w:rFonts w:ascii="Calibri" w:hAnsi="Calibri" w:cs="Calibri"/>
                <w:kern w:val="24"/>
                <w:sz w:val="14"/>
                <w:szCs w:val="14"/>
              </w:rPr>
              <w:t xml:space="preserve"> - </w:t>
            </w:r>
            <w:r w:rsidR="00652F77" w:rsidRPr="006E49F8">
              <w:rPr>
                <w:rFonts w:ascii="Calibri" w:hAnsi="Calibri" w:cs="Calibri"/>
                <w:kern w:val="24"/>
                <w:sz w:val="14"/>
                <w:szCs w:val="14"/>
              </w:rPr>
              <w:t xml:space="preserve">zbiór procedur, które zostały opracowane przez </w:t>
            </w:r>
            <w:hyperlink r:id="rId10" w:tooltip="Komisja Europejska" w:history="1">
              <w:r w:rsidR="00652F77" w:rsidRPr="006E49F8">
                <w:rPr>
                  <w:rFonts w:ascii="Calibri" w:hAnsi="Calibri" w:cs="Calibri"/>
                  <w:kern w:val="24"/>
                  <w:sz w:val="14"/>
                  <w:szCs w:val="14"/>
                </w:rPr>
                <w:t>Komisję Europejską</w:t>
              </w:r>
            </w:hyperlink>
            <w:r w:rsidR="00652F77" w:rsidRPr="006E49F8">
              <w:rPr>
                <w:rFonts w:ascii="Calibri" w:hAnsi="Calibri" w:cs="Calibri"/>
                <w:kern w:val="24"/>
                <w:sz w:val="14"/>
                <w:szCs w:val="14"/>
              </w:rPr>
              <w:t xml:space="preserve">, gwarantujących zaliczanie </w:t>
            </w:r>
            <w:hyperlink r:id="rId11" w:tooltip="Szkoła wyższa" w:history="1">
              <w:r w:rsidR="00652F77" w:rsidRPr="006E49F8">
                <w:rPr>
                  <w:rFonts w:ascii="Calibri" w:hAnsi="Calibri" w:cs="Calibri"/>
                  <w:kern w:val="24"/>
                  <w:sz w:val="14"/>
                  <w:szCs w:val="14"/>
                </w:rPr>
                <w:t>studiów</w:t>
              </w:r>
            </w:hyperlink>
            <w:r w:rsidR="00652F77" w:rsidRPr="006E49F8">
              <w:rPr>
                <w:rFonts w:ascii="Calibri" w:hAnsi="Calibri" w:cs="Calibri"/>
                <w:kern w:val="24"/>
                <w:sz w:val="14"/>
                <w:szCs w:val="14"/>
              </w:rPr>
              <w:t xml:space="preserve"> krajowych i zagranicznych do programu realizowanego przez studenta w macierzystej uczelni</w:t>
            </w:r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Dział ekonomii wykorzystujący eksperyment do testowania i wyjaśniania teorii ekonomicznych</w:t>
            </w:r>
          </w:p>
          <w:p w:rsidR="00A250B2" w:rsidRDefault="00A250B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Portal społecznościowy zrzeszający prawie miliard użytkowników na całym świecie</w:t>
            </w:r>
          </w:p>
          <w:p w:rsidR="005F6D52" w:rsidRDefault="005F6D5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 w:rsidRPr="005F6D52">
              <w:rPr>
                <w:rFonts w:ascii="Calibri" w:hAnsi="Calibri" w:cs="Calibri"/>
                <w:kern w:val="24"/>
                <w:sz w:val="14"/>
                <w:szCs w:val="14"/>
              </w:rPr>
              <w:t>platforma internetowa wspomagająca współpracę w realizacji projektów innowacyjnych</w:t>
            </w:r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Interaktywna Gra Symulacyjna</w:t>
            </w:r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Określenie wynal</w:t>
            </w:r>
            <w:r w:rsidR="005F6D52">
              <w:rPr>
                <w:rFonts w:ascii="Calibri" w:hAnsi="Calibri" w:cs="Calibri"/>
                <w:kern w:val="24"/>
                <w:sz w:val="14"/>
                <w:szCs w:val="14"/>
              </w:rPr>
              <w:t>a</w:t>
            </w:r>
            <w:r>
              <w:rPr>
                <w:rFonts w:ascii="Calibri" w:hAnsi="Calibri" w:cs="Calibri"/>
                <w:kern w:val="24"/>
                <w:sz w:val="14"/>
                <w:szCs w:val="14"/>
              </w:rPr>
              <w:t>zcy/naukowca chcącego wprowadzić swoją technologię na rynek</w:t>
            </w:r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Instytucje Otoczenia Biznesu</w:t>
            </w:r>
          </w:p>
          <w:p w:rsidR="00D47713" w:rsidRDefault="00D47713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Kierownik Projektu</w:t>
            </w:r>
          </w:p>
          <w:p w:rsidR="00A250B2" w:rsidRDefault="00A250B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proofErr w:type="spellStart"/>
            <w:r>
              <w:rPr>
                <w:rFonts w:ascii="Calibri" w:hAnsi="Calibri" w:cs="Calibri"/>
                <w:kern w:val="24"/>
                <w:sz w:val="14"/>
                <w:szCs w:val="14"/>
              </w:rPr>
              <w:t>Mikroblogowanie</w:t>
            </w:r>
            <w:proofErr w:type="spellEnd"/>
            <w:r>
              <w:rPr>
                <w:rFonts w:ascii="Calibri" w:hAnsi="Calibri" w:cs="Calibri"/>
                <w:kern w:val="24"/>
                <w:sz w:val="14"/>
                <w:szCs w:val="14"/>
              </w:rPr>
              <w:t xml:space="preserve"> – rodzaj dziennika internetowego opartego o krótkie wpisy (1-2 zdania)</w:t>
            </w:r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Odbiorcy</w:t>
            </w:r>
          </w:p>
          <w:p w:rsidR="00A250B2" w:rsidRDefault="00A250B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Fundacja Zaawansowanych Technologii</w:t>
            </w:r>
          </w:p>
          <w:p w:rsidR="0015543B" w:rsidRDefault="0015543B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Politechnika Koszalińska</w:t>
            </w:r>
          </w:p>
          <w:p w:rsidR="005F6D52" w:rsidRDefault="005F6D5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Program Operacyjny Kapitał Ludzki</w:t>
            </w:r>
          </w:p>
          <w:p w:rsidR="00A250B2" w:rsidRPr="00B92E00" w:rsidRDefault="008F30F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 w:rsidRPr="008F30F2">
              <w:rPr>
                <w:rFonts w:ascii="Calibri" w:hAnsi="Calibri" w:cs="Calibri"/>
                <w:kern w:val="24"/>
                <w:sz w:val="14"/>
                <w:szCs w:val="14"/>
              </w:rPr>
              <w:t>INVESTIN Sp. z o.o.</w:t>
            </w:r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Pomorski Uniwersytet Medyczny</w:t>
            </w:r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Park Technologiczny</w:t>
            </w:r>
          </w:p>
          <w:p w:rsidR="00A250B2" w:rsidRDefault="00A250B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Regionalne Centrum Informacji Europejskiej</w:t>
            </w:r>
            <w:r w:rsidR="00FB1EC7">
              <w:rPr>
                <w:rFonts w:ascii="Calibri" w:hAnsi="Calibri" w:cs="Calibri"/>
                <w:kern w:val="24"/>
                <w:sz w:val="14"/>
                <w:szCs w:val="14"/>
              </w:rPr>
              <w:t xml:space="preserve"> w Szczecinie</w:t>
            </w:r>
          </w:p>
          <w:p w:rsidR="005F6D52" w:rsidRDefault="005F6D5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Regionalne Centrum Innowacji i Transferu Technologii Zachodniopomorskiego Uniwersytetu Technologicznego</w:t>
            </w:r>
          </w:p>
          <w:p w:rsidR="00A250B2" w:rsidRPr="00A250B2" w:rsidRDefault="00A250B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 w:rsidRPr="00FB1EC7">
              <w:rPr>
                <w:rFonts w:ascii="Calibri" w:hAnsi="Calibri" w:cs="Calibri"/>
                <w:kern w:val="24"/>
                <w:sz w:val="14"/>
                <w:szCs w:val="14"/>
              </w:rPr>
              <w:t xml:space="preserve">Z </w:t>
            </w:r>
            <w:proofErr w:type="spellStart"/>
            <w:r w:rsidRPr="00FB1EC7">
              <w:rPr>
                <w:rFonts w:ascii="Calibri" w:hAnsi="Calibri" w:cs="Calibri"/>
                <w:kern w:val="24"/>
                <w:sz w:val="14"/>
                <w:szCs w:val="14"/>
              </w:rPr>
              <w:t>ang</w:t>
            </w:r>
            <w:proofErr w:type="spellEnd"/>
            <w:r w:rsidRPr="00FB1EC7">
              <w:rPr>
                <w:rFonts w:ascii="Calibri" w:hAnsi="Calibri" w:cs="Calibri"/>
                <w:kern w:val="24"/>
                <w:sz w:val="14"/>
                <w:szCs w:val="14"/>
              </w:rPr>
              <w:t xml:space="preserve">, </w:t>
            </w:r>
            <w:proofErr w:type="spellStart"/>
            <w:r w:rsidRPr="00FB1EC7">
              <w:rPr>
                <w:rFonts w:ascii="Calibri" w:hAnsi="Calibri" w:cs="Calibri"/>
                <w:i/>
                <w:kern w:val="24"/>
                <w:sz w:val="14"/>
                <w:szCs w:val="14"/>
              </w:rPr>
              <w:t>Search</w:t>
            </w:r>
            <w:proofErr w:type="spellEnd"/>
            <w:r w:rsidRPr="00FB1EC7">
              <w:rPr>
                <w:rFonts w:ascii="Calibri" w:hAnsi="Calibri" w:cs="Calibri"/>
                <w:i/>
                <w:kern w:val="24"/>
                <w:sz w:val="14"/>
                <w:szCs w:val="14"/>
              </w:rPr>
              <w:t xml:space="preserve"> </w:t>
            </w:r>
            <w:proofErr w:type="spellStart"/>
            <w:r w:rsidRPr="00FB1EC7">
              <w:rPr>
                <w:rFonts w:ascii="Calibri" w:hAnsi="Calibri" w:cs="Calibri"/>
                <w:i/>
                <w:kern w:val="24"/>
                <w:sz w:val="14"/>
                <w:szCs w:val="14"/>
              </w:rPr>
              <w:t>engine</w:t>
            </w:r>
            <w:proofErr w:type="spellEnd"/>
            <w:r w:rsidRPr="00FB1EC7">
              <w:rPr>
                <w:rFonts w:ascii="Calibri" w:hAnsi="Calibri" w:cs="Calibri"/>
                <w:i/>
                <w:kern w:val="24"/>
                <w:sz w:val="14"/>
                <w:szCs w:val="14"/>
              </w:rPr>
              <w:t xml:space="preserve"> </w:t>
            </w:r>
            <w:proofErr w:type="spellStart"/>
            <w:r w:rsidRPr="00FB1EC7">
              <w:rPr>
                <w:rFonts w:ascii="Calibri" w:hAnsi="Calibri" w:cs="Calibri"/>
                <w:i/>
                <w:kern w:val="24"/>
                <w:sz w:val="14"/>
                <w:szCs w:val="14"/>
              </w:rPr>
              <w:t>optimization</w:t>
            </w:r>
            <w:proofErr w:type="spellEnd"/>
            <w:r w:rsidRPr="00FB1EC7">
              <w:rPr>
                <w:rFonts w:ascii="Calibri" w:hAnsi="Calibri" w:cs="Calibri"/>
                <w:kern w:val="24"/>
                <w:sz w:val="14"/>
                <w:szCs w:val="14"/>
              </w:rPr>
              <w:t xml:space="preserve"> </w:t>
            </w:r>
            <w:r w:rsidRPr="00A250B2">
              <w:rPr>
                <w:rFonts w:ascii="Calibri" w:hAnsi="Calibri" w:cs="Calibri"/>
                <w:kern w:val="24"/>
                <w:sz w:val="14"/>
                <w:szCs w:val="14"/>
              </w:rPr>
              <w:t>– pozycjonowanie stron internetowych</w:t>
            </w:r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Przedsiębiorstwo mające na celu komercjalizację technologii, wydzielone z jednostki macierzystej</w:t>
            </w:r>
          </w:p>
          <w:p w:rsidR="003D75BD" w:rsidRDefault="005F6D5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Przedsiębiorstwo</w:t>
            </w:r>
            <w:r w:rsidR="003D75BD">
              <w:rPr>
                <w:rFonts w:ascii="Calibri" w:hAnsi="Calibri" w:cs="Calibri"/>
                <w:kern w:val="24"/>
                <w:sz w:val="14"/>
                <w:szCs w:val="14"/>
              </w:rPr>
              <w:t xml:space="preserve"> założone przez pracownika instytucji naukowej, </w:t>
            </w:r>
            <w:r>
              <w:rPr>
                <w:rFonts w:ascii="Calibri" w:hAnsi="Calibri" w:cs="Calibri"/>
                <w:kern w:val="24"/>
                <w:sz w:val="14"/>
                <w:szCs w:val="14"/>
              </w:rPr>
              <w:t>posiadające</w:t>
            </w:r>
            <w:r w:rsidR="003D75BD">
              <w:rPr>
                <w:rFonts w:ascii="Calibri" w:hAnsi="Calibri" w:cs="Calibri"/>
                <w:kern w:val="24"/>
                <w:sz w:val="14"/>
                <w:szCs w:val="14"/>
              </w:rPr>
              <w:t xml:space="preserve"> niezależne źródło finansowania</w:t>
            </w:r>
          </w:p>
          <w:p w:rsidR="00A250B2" w:rsidRDefault="00A250B2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 xml:space="preserve">Serwis społecznościowy umożliwiający </w:t>
            </w:r>
            <w:proofErr w:type="spellStart"/>
            <w:r>
              <w:rPr>
                <w:rFonts w:ascii="Calibri" w:hAnsi="Calibri" w:cs="Calibri"/>
                <w:kern w:val="24"/>
                <w:sz w:val="14"/>
                <w:szCs w:val="14"/>
              </w:rPr>
              <w:t>mikroblogowanie</w:t>
            </w:r>
            <w:proofErr w:type="spellEnd"/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Użytkownicy</w:t>
            </w:r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Uniwersytet Szczeciński</w:t>
            </w:r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Forma finansowania innowacyjnych projektów inwestycyjnych na niepublicznym rynku kapitałowym</w:t>
            </w:r>
          </w:p>
          <w:p w:rsid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Calibri" w:hAnsi="Calibri" w:cs="Calibri"/>
                <w:kern w:val="24"/>
                <w:sz w:val="14"/>
                <w:szCs w:val="14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Województwo Zachodniopomorskie</w:t>
            </w:r>
          </w:p>
          <w:p w:rsidR="003D75BD" w:rsidRP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Arial" w:hAnsi="Arial" w:cs="Arial"/>
                <w:color w:val="auto"/>
                <w:sz w:val="36"/>
                <w:szCs w:val="36"/>
              </w:rPr>
            </w:pPr>
            <w:r>
              <w:rPr>
                <w:rFonts w:ascii="Calibri" w:hAnsi="Calibri" w:cs="Calibri"/>
                <w:kern w:val="24"/>
                <w:sz w:val="14"/>
                <w:szCs w:val="14"/>
              </w:rPr>
              <w:t>Zachodniopomorski Uniwersytet Technologiczny</w:t>
            </w:r>
          </w:p>
          <w:p w:rsidR="003D75BD" w:rsidRPr="003D75BD" w:rsidRDefault="003D75BD" w:rsidP="003D75BD">
            <w:pPr>
              <w:widowControl/>
              <w:kinsoku w:val="0"/>
              <w:overflowPunct w:val="0"/>
              <w:autoSpaceDE/>
              <w:autoSpaceDN/>
              <w:adjustRightInd/>
              <w:spacing w:before="0" w:after="0" w:line="288" w:lineRule="auto"/>
              <w:ind w:firstLine="0"/>
              <w:jc w:val="left"/>
              <w:textAlignment w:val="baseline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</w:tc>
      </w:tr>
    </w:tbl>
    <w:p w:rsidR="003D75BD" w:rsidRDefault="003D75BD" w:rsidP="003D75BD"/>
    <w:p w:rsidR="003D75BD" w:rsidRDefault="003D75BD" w:rsidP="003D75BD"/>
    <w:p w:rsidR="003D75BD" w:rsidRPr="003D75BD" w:rsidRDefault="003D75BD" w:rsidP="003D75BD"/>
    <w:p w:rsidR="00BE5863" w:rsidRPr="006579A2" w:rsidRDefault="00D27792">
      <w:pPr>
        <w:widowControl/>
        <w:autoSpaceDE/>
        <w:autoSpaceDN/>
        <w:adjustRightInd/>
        <w:spacing w:before="0" w:after="200" w:line="276" w:lineRule="auto"/>
        <w:ind w:firstLine="0"/>
        <w:jc w:val="left"/>
      </w:pPr>
      <w:r w:rsidRPr="00D27792">
        <w:br w:type="page"/>
      </w:r>
    </w:p>
    <w:p w:rsidR="00EA2D73" w:rsidRPr="006579A2" w:rsidRDefault="00D27792" w:rsidP="00D40246">
      <w:pPr>
        <w:pStyle w:val="Nagwek1"/>
        <w:spacing w:after="0"/>
      </w:pPr>
      <w:bookmarkStart w:id="5" w:name="_Toc336860583"/>
      <w:r w:rsidRPr="00D27792">
        <w:lastRenderedPageBreak/>
        <w:t>Uzasadnienie</w:t>
      </w:r>
      <w:bookmarkEnd w:id="5"/>
    </w:p>
    <w:p w:rsidR="006A5D70" w:rsidRPr="00AF1404" w:rsidRDefault="00D27792" w:rsidP="00D40246">
      <w:pPr>
        <w:pStyle w:val="tekst"/>
        <w:spacing w:line="276" w:lineRule="auto"/>
        <w:ind w:firstLine="0"/>
        <w:rPr>
          <w:sz w:val="20"/>
        </w:rPr>
      </w:pPr>
      <w:r w:rsidRPr="00AF1404">
        <w:rPr>
          <w:sz w:val="20"/>
        </w:rPr>
        <w:t xml:space="preserve">Produkt finalny projektu „Komercjalizacja wiedzy drogą do skutecznej współpracy naukowców </w:t>
      </w:r>
      <w:r w:rsidRPr="00AF1404">
        <w:rPr>
          <w:sz w:val="20"/>
        </w:rPr>
        <w:br/>
        <w:t xml:space="preserve">i przedsiębiorców województwa zachodniopomorskiego”, tj. Innowacyjny </w:t>
      </w:r>
      <w:r w:rsidRPr="00AF1404">
        <w:rPr>
          <w:rFonts w:eastAsia="SimSun" w:cstheme="minorHAnsi"/>
          <w:kern w:val="1"/>
          <w:sz w:val="20"/>
          <w:lang w:eastAsia="hi-IN" w:bidi="hi-IN"/>
        </w:rPr>
        <w:t xml:space="preserve">model </w:t>
      </w:r>
      <w:r w:rsidR="001A1122" w:rsidRPr="00AF1404">
        <w:rPr>
          <w:rFonts w:eastAsia="SimSun" w:cstheme="minorHAnsi"/>
          <w:kern w:val="1"/>
          <w:sz w:val="20"/>
          <w:lang w:eastAsia="hi-IN" w:bidi="hi-IN"/>
        </w:rPr>
        <w:t>edukacji symulujący rynkowe procesy komercjalizacji wyników badań naukowych i wynalazków,</w:t>
      </w:r>
      <w:r w:rsidRPr="00AF1404">
        <w:rPr>
          <w:rFonts w:eastAsia="SimSun" w:cstheme="minorHAnsi"/>
          <w:kern w:val="1"/>
          <w:sz w:val="20"/>
          <w:lang w:eastAsia="hi-IN" w:bidi="hi-IN"/>
        </w:rPr>
        <w:t xml:space="preserve"> w formie</w:t>
      </w:r>
      <w:r w:rsidRPr="00AF1404">
        <w:rPr>
          <w:sz w:val="20"/>
        </w:rPr>
        <w:t xml:space="preserve"> </w:t>
      </w:r>
      <w:r w:rsidRPr="00AF1404">
        <w:rPr>
          <w:rFonts w:cstheme="minorHAnsi"/>
          <w:sz w:val="20"/>
          <w:szCs w:val="24"/>
        </w:rPr>
        <w:t xml:space="preserve">edukacyjnej gry </w:t>
      </w:r>
      <w:proofErr w:type="spellStart"/>
      <w:r w:rsidRPr="00AF1404">
        <w:rPr>
          <w:rFonts w:cstheme="minorHAnsi"/>
          <w:i/>
          <w:sz w:val="20"/>
          <w:szCs w:val="24"/>
        </w:rPr>
        <w:t>on-line</w:t>
      </w:r>
      <w:proofErr w:type="spellEnd"/>
      <w:r w:rsidR="00072E1E" w:rsidRPr="00AF1404">
        <w:rPr>
          <w:rFonts w:cstheme="minorHAnsi"/>
          <w:sz w:val="20"/>
          <w:szCs w:val="24"/>
        </w:rPr>
        <w:t xml:space="preserve"> </w:t>
      </w:r>
      <w:r w:rsidR="006A5D70" w:rsidRPr="00AF1404">
        <w:rPr>
          <w:rFonts w:cstheme="minorHAnsi"/>
          <w:sz w:val="20"/>
          <w:szCs w:val="24"/>
        </w:rPr>
        <w:t>– Interaktywna Gra Symulacyjna (IGS), a także niniej</w:t>
      </w:r>
      <w:r w:rsidR="00CB3199" w:rsidRPr="00AF1404">
        <w:rPr>
          <w:rFonts w:cstheme="minorHAnsi"/>
          <w:sz w:val="20"/>
          <w:szCs w:val="24"/>
        </w:rPr>
        <w:t>sza Strategia zostały opracowane na podstawie zapisów zawartych we wniosku o dofinansowanie projektu</w:t>
      </w:r>
      <w:r w:rsidR="00702351" w:rsidRPr="00AF1404">
        <w:rPr>
          <w:rFonts w:cstheme="minorHAnsi"/>
          <w:sz w:val="20"/>
          <w:szCs w:val="24"/>
        </w:rPr>
        <w:t xml:space="preserve"> </w:t>
      </w:r>
      <w:r w:rsidR="0035364C" w:rsidRPr="00AF1404">
        <w:rPr>
          <w:rFonts w:cstheme="minorHAnsi"/>
          <w:sz w:val="20"/>
          <w:szCs w:val="24"/>
        </w:rPr>
        <w:t>oraz wyników</w:t>
      </w:r>
      <w:r w:rsidR="00CB3199" w:rsidRPr="00AF1404">
        <w:rPr>
          <w:rFonts w:cstheme="minorHAnsi"/>
          <w:sz w:val="20"/>
          <w:szCs w:val="24"/>
        </w:rPr>
        <w:t xml:space="preserve"> badań przeprowadzonych w I etapie realizacji projekt</w:t>
      </w:r>
      <w:r w:rsidR="004F5806" w:rsidRPr="00AF1404">
        <w:rPr>
          <w:rFonts w:cstheme="minorHAnsi"/>
          <w:sz w:val="20"/>
          <w:szCs w:val="24"/>
        </w:rPr>
        <w:t xml:space="preserve">u </w:t>
      </w:r>
      <w:r w:rsidR="00CB3199" w:rsidRPr="00AF1404">
        <w:rPr>
          <w:rFonts w:cstheme="minorHAnsi"/>
          <w:sz w:val="20"/>
          <w:szCs w:val="24"/>
        </w:rPr>
        <w:t>w okresie II-VI 2012r.</w:t>
      </w:r>
    </w:p>
    <w:p w:rsidR="000B08C7" w:rsidRPr="00AF1404" w:rsidRDefault="00CB3199" w:rsidP="009D3C87">
      <w:pPr>
        <w:pStyle w:val="tekst"/>
        <w:spacing w:line="276" w:lineRule="auto"/>
        <w:ind w:firstLine="0"/>
        <w:rPr>
          <w:sz w:val="20"/>
        </w:rPr>
      </w:pPr>
      <w:r w:rsidRPr="00AF1404">
        <w:rPr>
          <w:sz w:val="20"/>
        </w:rPr>
        <w:t>Wszystkie założenia projektu były budowane i weryfikowane zgodnie ze scenariuszem metodologicznym dla projektów innowacyjnych testujących. Szczegółowy opis produktu finalnego jest zamieszczony w załączniku nr 1. Proces badawczy, na podstawie którego powstał Raport z badań przeprowadzonych w ramach realizacji projektu (załącznik nr 2)</w:t>
      </w:r>
      <w:r w:rsidR="00D27792" w:rsidRPr="00AF1404">
        <w:rPr>
          <w:sz w:val="20"/>
        </w:rPr>
        <w:t>, był podstawą do opracowania Strategii upowszechniania wyników projektu (załącznik nr 3).</w:t>
      </w:r>
    </w:p>
    <w:p w:rsidR="000B08C7" w:rsidRPr="00AF1404" w:rsidRDefault="00D27792" w:rsidP="00D40246">
      <w:pPr>
        <w:pStyle w:val="tekst"/>
        <w:spacing w:after="0" w:line="276" w:lineRule="auto"/>
        <w:ind w:firstLine="0"/>
        <w:rPr>
          <w:b/>
          <w:color w:val="18A7AF"/>
          <w:sz w:val="20"/>
          <w:u w:val="single"/>
        </w:rPr>
      </w:pPr>
      <w:r w:rsidRPr="00AF1404">
        <w:rPr>
          <w:b/>
          <w:color w:val="18A7AF"/>
          <w:sz w:val="20"/>
          <w:u w:val="single"/>
        </w:rPr>
        <w:t>Wyniki diagnozy problemu przed rozpoczęciem realizacji projektu</w:t>
      </w:r>
    </w:p>
    <w:p w:rsidR="000B08C7" w:rsidRPr="00AF1404" w:rsidRDefault="00D27792" w:rsidP="000D7E30">
      <w:pPr>
        <w:pStyle w:val="tekst"/>
        <w:spacing w:after="0" w:line="276" w:lineRule="auto"/>
        <w:ind w:firstLine="0"/>
        <w:rPr>
          <w:rFonts w:cstheme="minorHAnsi"/>
          <w:b/>
          <w:color w:val="18A7AF"/>
          <w:sz w:val="20"/>
        </w:rPr>
      </w:pPr>
      <w:r w:rsidRPr="00AF1404">
        <w:rPr>
          <w:rFonts w:cstheme="minorHAnsi"/>
          <w:b/>
          <w:color w:val="18A7AF"/>
          <w:sz w:val="20"/>
        </w:rPr>
        <w:t>Zidentyfikowane problemy</w:t>
      </w:r>
    </w:p>
    <w:p w:rsidR="000B08C7" w:rsidRPr="00AF1404" w:rsidRDefault="00D27792" w:rsidP="009D3C87">
      <w:pPr>
        <w:pStyle w:val="tekst"/>
        <w:spacing w:after="0" w:line="276" w:lineRule="auto"/>
        <w:ind w:firstLine="0"/>
        <w:rPr>
          <w:rFonts w:cstheme="minorHAnsi"/>
          <w:b/>
          <w:color w:val="18A7AF"/>
          <w:sz w:val="20"/>
        </w:rPr>
      </w:pPr>
      <w:r w:rsidRPr="00AF1404">
        <w:rPr>
          <w:rFonts w:cstheme="minorHAnsi"/>
          <w:sz w:val="20"/>
        </w:rPr>
        <w:t xml:space="preserve">Głównym problemem, na jaki odpowiada projekt i który został zdefiniowany przed realizacją projektu oraz zbadany w I jego etapie, jest </w:t>
      </w:r>
      <w:r w:rsidRPr="00AF1404">
        <w:rPr>
          <w:rFonts w:cstheme="minorHAnsi"/>
          <w:b/>
          <w:sz w:val="20"/>
        </w:rPr>
        <w:t>niski poziom wiedzy i praktycznych umiejętności z zakresu komercjalizacji wyników badań i wynalazków, wynikający z braku w tym regionie adekwatnych działań i narzędzi poprawiających te umiejętności.</w:t>
      </w:r>
    </w:p>
    <w:p w:rsidR="008355D4" w:rsidRPr="00AF1404" w:rsidRDefault="00D27792" w:rsidP="008B26EB">
      <w:pPr>
        <w:spacing w:line="276" w:lineRule="auto"/>
        <w:ind w:firstLine="0"/>
        <w:rPr>
          <w:rFonts w:asciiTheme="minorHAnsi" w:hAnsiTheme="minorHAnsi" w:cstheme="minorHAnsi"/>
          <w:color w:val="auto"/>
          <w:sz w:val="20"/>
          <w:szCs w:val="22"/>
        </w:rPr>
      </w:pPr>
      <w:r w:rsidRPr="00AF1404">
        <w:rPr>
          <w:rFonts w:asciiTheme="minorHAnsi" w:hAnsiTheme="minorHAnsi" w:cstheme="minorHAnsi"/>
          <w:sz w:val="20"/>
          <w:szCs w:val="22"/>
        </w:rPr>
        <w:t xml:space="preserve">Jak wskazano we wniosku o dofinansowanie, woj. zachodniopomorskie (WZP) ma duży potencjał </w:t>
      </w:r>
      <w:r w:rsidRPr="00AF1404">
        <w:rPr>
          <w:rFonts w:asciiTheme="minorHAnsi" w:hAnsiTheme="minorHAnsi" w:cstheme="minorHAnsi"/>
          <w:sz w:val="20"/>
          <w:szCs w:val="22"/>
        </w:rPr>
        <w:br/>
        <w:t>w postaci nasycenia ośrodkami innowacji i przedsiębiorczości (dobre, 7 miejsce w kraju)</w:t>
      </w:r>
      <w:r w:rsidR="004E4795" w:rsidRPr="00AF1404">
        <w:rPr>
          <w:rStyle w:val="Odwoanieprzypisudolnego"/>
          <w:rFonts w:asciiTheme="minorHAnsi" w:hAnsiTheme="minorHAnsi" w:cstheme="minorHAnsi"/>
          <w:sz w:val="20"/>
          <w:szCs w:val="22"/>
        </w:rPr>
        <w:footnoteReference w:id="1"/>
      </w:r>
      <w:r w:rsidR="008355D4" w:rsidRPr="00AF1404">
        <w:rPr>
          <w:rFonts w:asciiTheme="minorHAnsi" w:hAnsiTheme="minorHAnsi" w:cstheme="minorHAnsi"/>
          <w:sz w:val="20"/>
          <w:szCs w:val="22"/>
        </w:rPr>
        <w:t xml:space="preserve">. Jednak mimo tego </w:t>
      </w:r>
      <w:r w:rsidR="00ED0F5F" w:rsidRPr="00AF1404">
        <w:rPr>
          <w:rFonts w:asciiTheme="minorHAnsi" w:hAnsiTheme="minorHAnsi" w:cstheme="minorHAnsi"/>
          <w:sz w:val="20"/>
          <w:szCs w:val="22"/>
        </w:rPr>
        <w:t>WZP</w:t>
      </w:r>
      <w:r w:rsidR="008355D4" w:rsidRPr="00AF1404">
        <w:rPr>
          <w:rFonts w:asciiTheme="minorHAnsi" w:hAnsiTheme="minorHAnsi" w:cstheme="minorHAnsi"/>
          <w:sz w:val="20"/>
          <w:szCs w:val="22"/>
        </w:rPr>
        <w:t xml:space="preserve"> znajduje się poza czołówką zgłoszonych </w:t>
      </w:r>
      <w:r w:rsidR="00345A01" w:rsidRPr="00AF1404">
        <w:rPr>
          <w:rFonts w:asciiTheme="minorHAnsi" w:hAnsiTheme="minorHAnsi" w:cstheme="minorHAnsi"/>
          <w:sz w:val="20"/>
          <w:szCs w:val="22"/>
        </w:rPr>
        <w:t xml:space="preserve">w roku 2009 </w:t>
      </w:r>
      <w:r w:rsidR="008355D4" w:rsidRPr="00AF1404">
        <w:rPr>
          <w:rFonts w:asciiTheme="minorHAnsi" w:hAnsiTheme="minorHAnsi" w:cstheme="minorHAnsi"/>
          <w:sz w:val="20"/>
          <w:szCs w:val="22"/>
        </w:rPr>
        <w:t>wynalazków</w:t>
      </w:r>
      <w:r w:rsidR="00345A01" w:rsidRPr="00AF1404">
        <w:rPr>
          <w:rFonts w:asciiTheme="minorHAnsi" w:hAnsiTheme="minorHAnsi" w:cstheme="minorHAnsi"/>
          <w:sz w:val="20"/>
          <w:szCs w:val="22"/>
        </w:rPr>
        <w:t xml:space="preserve"> – 52 (zaledwie 9 miejsce w kraju) czy patentów – 43 (11 miejsce w kraju). </w:t>
      </w:r>
      <w:r w:rsidR="002E1D06" w:rsidRPr="00AF1404">
        <w:rPr>
          <w:rFonts w:asciiTheme="minorHAnsi" w:hAnsiTheme="minorHAnsi" w:cstheme="minorHAnsi"/>
          <w:sz w:val="20"/>
          <w:szCs w:val="22"/>
        </w:rPr>
        <w:t>Co czwarty podmiot sektora B+R</w:t>
      </w:r>
      <w:r w:rsidR="000E0E98" w:rsidRPr="00AF1404">
        <w:rPr>
          <w:rFonts w:asciiTheme="minorHAnsi" w:hAnsiTheme="minorHAnsi" w:cstheme="minorHAnsi"/>
          <w:sz w:val="20"/>
          <w:szCs w:val="22"/>
        </w:rPr>
        <w:t xml:space="preserve"> </w:t>
      </w:r>
      <w:r w:rsidR="002E1D06" w:rsidRPr="00AF1404">
        <w:rPr>
          <w:rFonts w:asciiTheme="minorHAnsi" w:hAnsiTheme="minorHAnsi" w:cstheme="minorHAnsi"/>
          <w:sz w:val="20"/>
          <w:szCs w:val="22"/>
        </w:rPr>
        <w:t>nie posiada kontaktów naukowo-badawczych w kraju, a co drugi - za granicą</w:t>
      </w:r>
      <w:r w:rsidR="002667EC" w:rsidRPr="00AF1404">
        <w:rPr>
          <w:rStyle w:val="Odwoanieprzypisudolnego"/>
          <w:rFonts w:asciiTheme="minorHAnsi" w:hAnsiTheme="minorHAnsi" w:cstheme="minorHAnsi"/>
          <w:sz w:val="20"/>
          <w:szCs w:val="22"/>
        </w:rPr>
        <w:footnoteReference w:id="2"/>
      </w:r>
      <w:r w:rsidR="002E1D06" w:rsidRPr="00AF1404">
        <w:rPr>
          <w:rFonts w:asciiTheme="minorHAnsi" w:hAnsiTheme="minorHAnsi" w:cstheme="minorHAnsi"/>
          <w:sz w:val="20"/>
          <w:szCs w:val="22"/>
        </w:rPr>
        <w:t>.</w:t>
      </w:r>
      <w:r w:rsidR="004057E1" w:rsidRPr="00AF1404">
        <w:rPr>
          <w:rFonts w:asciiTheme="minorHAnsi" w:hAnsiTheme="minorHAnsi" w:cstheme="minorHAnsi"/>
          <w:sz w:val="20"/>
          <w:szCs w:val="22"/>
        </w:rPr>
        <w:t xml:space="preserve"> </w:t>
      </w:r>
      <w:r w:rsidR="00345A01" w:rsidRPr="00AF1404">
        <w:rPr>
          <w:rFonts w:asciiTheme="minorHAnsi" w:hAnsiTheme="minorHAnsi" w:cstheme="minorHAnsi"/>
          <w:sz w:val="20"/>
          <w:szCs w:val="22"/>
        </w:rPr>
        <w:t xml:space="preserve">Wskaźnik innowacji produktowych zastosowanych w </w:t>
      </w:r>
      <w:r w:rsidR="004F5806" w:rsidRPr="00AF1404">
        <w:rPr>
          <w:rFonts w:asciiTheme="minorHAnsi" w:hAnsiTheme="minorHAnsi" w:cstheme="minorHAnsi"/>
          <w:sz w:val="20"/>
          <w:szCs w:val="22"/>
        </w:rPr>
        <w:t xml:space="preserve">zachodniopomorskich </w:t>
      </w:r>
      <w:r w:rsidR="00345A01" w:rsidRPr="00AF1404">
        <w:rPr>
          <w:rFonts w:asciiTheme="minorHAnsi" w:hAnsiTheme="minorHAnsi" w:cstheme="minorHAnsi"/>
          <w:sz w:val="20"/>
          <w:szCs w:val="22"/>
        </w:rPr>
        <w:t>firmach jest niższy</w:t>
      </w:r>
      <w:r w:rsidR="005F5374" w:rsidRPr="00AF1404">
        <w:rPr>
          <w:rFonts w:asciiTheme="minorHAnsi" w:hAnsiTheme="minorHAnsi" w:cstheme="minorHAnsi"/>
          <w:sz w:val="20"/>
          <w:szCs w:val="22"/>
        </w:rPr>
        <w:t xml:space="preserve"> </w:t>
      </w:r>
      <w:r w:rsidR="00345A01" w:rsidRPr="00AF1404">
        <w:rPr>
          <w:rFonts w:asciiTheme="minorHAnsi" w:hAnsiTheme="minorHAnsi" w:cstheme="minorHAnsi"/>
          <w:sz w:val="20"/>
          <w:szCs w:val="22"/>
        </w:rPr>
        <w:t>od średniej krajowej – 8,86% dla przedsiębiorstw przemysłowych i 5,47% dla sektora usług</w:t>
      </w:r>
      <w:r w:rsidR="001A07D3" w:rsidRPr="00AF1404">
        <w:rPr>
          <w:rStyle w:val="Odwoanieprzypisudolnego"/>
          <w:rFonts w:asciiTheme="minorHAnsi" w:hAnsiTheme="minorHAnsi" w:cstheme="minorHAnsi"/>
          <w:sz w:val="20"/>
          <w:szCs w:val="22"/>
        </w:rPr>
        <w:footnoteReference w:id="3"/>
      </w:r>
      <w:r w:rsidR="00D0395F" w:rsidRPr="00AF1404">
        <w:rPr>
          <w:rFonts w:asciiTheme="minorHAnsi" w:hAnsiTheme="minorHAnsi" w:cstheme="minorHAnsi"/>
          <w:sz w:val="20"/>
          <w:szCs w:val="22"/>
        </w:rPr>
        <w:t>. Największym problemem w działaniu ośrodków innowacyjnych jest brak</w:t>
      </w:r>
      <w:r w:rsidR="00623C8C" w:rsidRPr="00AF1404">
        <w:rPr>
          <w:rFonts w:asciiTheme="minorHAnsi" w:hAnsiTheme="minorHAnsi" w:cstheme="minorHAnsi"/>
          <w:sz w:val="20"/>
          <w:szCs w:val="22"/>
        </w:rPr>
        <w:t xml:space="preserve"> poprawnie opracowanych</w:t>
      </w:r>
      <w:r w:rsidR="00D0395F" w:rsidRPr="00AF1404">
        <w:rPr>
          <w:rFonts w:asciiTheme="minorHAnsi" w:hAnsiTheme="minorHAnsi" w:cstheme="minorHAnsi"/>
          <w:sz w:val="20"/>
          <w:szCs w:val="22"/>
        </w:rPr>
        <w:t xml:space="preserve"> projektów do komercjalizacji oraz niechęć do współpracy ze strony środowiska naukowego</w:t>
      </w:r>
      <w:r w:rsidR="00A056CB" w:rsidRPr="00AF1404">
        <w:rPr>
          <w:rStyle w:val="Odwoanieprzypisudolnego"/>
          <w:rFonts w:asciiTheme="minorHAnsi" w:hAnsiTheme="minorHAnsi" w:cstheme="minorHAnsi"/>
          <w:sz w:val="20"/>
          <w:szCs w:val="22"/>
        </w:rPr>
        <w:footnoteReference w:id="4"/>
      </w:r>
      <w:r w:rsidR="00D0395F" w:rsidRPr="00AF1404">
        <w:rPr>
          <w:rFonts w:asciiTheme="minorHAnsi" w:hAnsiTheme="minorHAnsi" w:cstheme="minorHAnsi"/>
          <w:sz w:val="20"/>
          <w:szCs w:val="22"/>
        </w:rPr>
        <w:t>. Dlatego istotne jest zbudowanie wśród naukowców postaw pro biznesowych, a także wyposażenie ich w odpowiednią wiedzę i umiejętności.</w:t>
      </w:r>
      <w:r w:rsidR="008B26EB" w:rsidRPr="00AF1404">
        <w:rPr>
          <w:rFonts w:asciiTheme="minorHAnsi" w:hAnsiTheme="minorHAnsi" w:cstheme="minorHAnsi"/>
          <w:sz w:val="20"/>
          <w:szCs w:val="22"/>
        </w:rPr>
        <w:t xml:space="preserve"> </w:t>
      </w:r>
      <w:r w:rsidR="008B26EB" w:rsidRPr="00AF1404">
        <w:rPr>
          <w:rFonts w:asciiTheme="minorHAnsi" w:hAnsiTheme="minorHAnsi" w:cstheme="minorHAnsi"/>
          <w:color w:val="auto"/>
          <w:sz w:val="20"/>
          <w:szCs w:val="22"/>
        </w:rPr>
        <w:t xml:space="preserve">Konsekwencją opisanych problemów jest mała ilość komercjalizowanych technologii na terenie WZP, opracowywane technologie nie są wypuszczane na rynek, nie wychodzą poza fazę badań, </w:t>
      </w:r>
      <w:r w:rsidR="00D4110B" w:rsidRPr="00AF1404">
        <w:rPr>
          <w:rFonts w:asciiTheme="minorHAnsi" w:hAnsiTheme="minorHAnsi" w:cstheme="minorHAnsi"/>
          <w:color w:val="auto"/>
          <w:sz w:val="20"/>
          <w:szCs w:val="22"/>
        </w:rPr>
        <w:t>a naukowcom brakuje wiedzy dotyczącej</w:t>
      </w:r>
      <w:r w:rsidR="008B26EB" w:rsidRPr="00AF1404">
        <w:rPr>
          <w:rFonts w:asciiTheme="minorHAnsi" w:hAnsiTheme="minorHAnsi" w:cstheme="minorHAnsi"/>
          <w:color w:val="auto"/>
          <w:sz w:val="20"/>
          <w:szCs w:val="22"/>
        </w:rPr>
        <w:t xml:space="preserve"> wykorzysta</w:t>
      </w:r>
      <w:r w:rsidR="00D4110B" w:rsidRPr="00AF1404">
        <w:rPr>
          <w:rFonts w:asciiTheme="minorHAnsi" w:hAnsiTheme="minorHAnsi" w:cstheme="minorHAnsi"/>
          <w:color w:val="auto"/>
          <w:sz w:val="20"/>
          <w:szCs w:val="22"/>
        </w:rPr>
        <w:t>nia</w:t>
      </w:r>
      <w:r w:rsidR="008B26EB" w:rsidRPr="00AF1404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="00D4110B" w:rsidRPr="00AF1404">
        <w:rPr>
          <w:rFonts w:asciiTheme="minorHAnsi" w:hAnsiTheme="minorHAnsi" w:cstheme="minorHAnsi"/>
          <w:color w:val="auto"/>
          <w:sz w:val="20"/>
          <w:szCs w:val="22"/>
        </w:rPr>
        <w:t>opracowanej technologii</w:t>
      </w:r>
      <w:r w:rsidR="008B26EB" w:rsidRPr="00AF1404">
        <w:rPr>
          <w:rFonts w:asciiTheme="minorHAnsi" w:hAnsiTheme="minorHAnsi" w:cstheme="minorHAnsi"/>
          <w:color w:val="auto"/>
          <w:sz w:val="20"/>
          <w:szCs w:val="22"/>
        </w:rPr>
        <w:t xml:space="preserve"> do stworzenia produktu finalnego, przeznaczonego do sprzedaży.</w:t>
      </w:r>
    </w:p>
    <w:p w:rsidR="004057E1" w:rsidRPr="00AF1404" w:rsidRDefault="004057E1" w:rsidP="000D7E30">
      <w:pPr>
        <w:pStyle w:val="tekst"/>
        <w:spacing w:after="0" w:line="276" w:lineRule="auto"/>
        <w:ind w:firstLine="0"/>
        <w:rPr>
          <w:b/>
          <w:color w:val="18A7AF"/>
          <w:sz w:val="20"/>
        </w:rPr>
      </w:pPr>
      <w:r w:rsidRPr="00AF1404">
        <w:rPr>
          <w:b/>
          <w:color w:val="18A7AF"/>
          <w:sz w:val="20"/>
        </w:rPr>
        <w:t>Przyczyny występowania</w:t>
      </w:r>
    </w:p>
    <w:p w:rsidR="00D0395F" w:rsidRPr="00AF1404" w:rsidRDefault="00D0395F" w:rsidP="000D7E30">
      <w:pPr>
        <w:pStyle w:val="tekst"/>
        <w:spacing w:after="0" w:line="276" w:lineRule="auto"/>
        <w:ind w:firstLine="0"/>
        <w:rPr>
          <w:sz w:val="20"/>
        </w:rPr>
      </w:pPr>
      <w:r w:rsidRPr="00AF1404">
        <w:rPr>
          <w:sz w:val="20"/>
        </w:rPr>
        <w:t>Literatura przedmiotu wskazuje jednoznacznie bariery</w:t>
      </w:r>
      <w:r w:rsidR="00A04EEB" w:rsidRPr="00AF1404">
        <w:rPr>
          <w:sz w:val="20"/>
        </w:rPr>
        <w:t xml:space="preserve"> (przyczyny)</w:t>
      </w:r>
      <w:r w:rsidRPr="00AF1404">
        <w:rPr>
          <w:sz w:val="20"/>
        </w:rPr>
        <w:t>, które utrudniają, a niekiedy uniemożliwiają stosowanie efektywnych rozwiązań dotyczących komercjalizacji wiedzy</w:t>
      </w:r>
      <w:r w:rsidR="00323261" w:rsidRPr="00AF1404">
        <w:rPr>
          <w:sz w:val="20"/>
        </w:rPr>
        <w:t>. Są źródłem problemu jakim jest niski poziom wiedzy i umiejęt</w:t>
      </w:r>
      <w:r w:rsidR="004B3432" w:rsidRPr="00AF1404">
        <w:rPr>
          <w:sz w:val="20"/>
        </w:rPr>
        <w:t>ności z zakresu komercjalizacji. Tym samym utrudnia to współprac</w:t>
      </w:r>
      <w:r w:rsidR="00A04EEB" w:rsidRPr="00AF1404">
        <w:rPr>
          <w:sz w:val="20"/>
        </w:rPr>
        <w:t>ę</w:t>
      </w:r>
      <w:r w:rsidR="004B3432" w:rsidRPr="00AF1404">
        <w:rPr>
          <w:sz w:val="20"/>
        </w:rPr>
        <w:t xml:space="preserve"> między naukowcami a przedsiębiorstwami.</w:t>
      </w:r>
      <w:r w:rsidR="00323261" w:rsidRPr="00AF1404">
        <w:rPr>
          <w:sz w:val="20"/>
        </w:rPr>
        <w:t xml:space="preserve"> Wspomnian</w:t>
      </w:r>
      <w:r w:rsidR="00C96AE1" w:rsidRPr="00AF1404">
        <w:rPr>
          <w:sz w:val="20"/>
        </w:rPr>
        <w:t>e</w:t>
      </w:r>
      <w:r w:rsidR="00323261" w:rsidRPr="00AF1404">
        <w:rPr>
          <w:sz w:val="20"/>
        </w:rPr>
        <w:t xml:space="preserve"> bariery to:</w:t>
      </w:r>
    </w:p>
    <w:p w:rsidR="00D0395F" w:rsidRPr="00AF1404" w:rsidRDefault="00B658BB" w:rsidP="009D3C87">
      <w:pPr>
        <w:pStyle w:val="tekst"/>
        <w:numPr>
          <w:ilvl w:val="0"/>
          <w:numId w:val="12"/>
        </w:numPr>
        <w:spacing w:after="0" w:line="276" w:lineRule="auto"/>
        <w:rPr>
          <w:sz w:val="20"/>
        </w:rPr>
      </w:pPr>
      <w:r w:rsidRPr="00AF1404">
        <w:rPr>
          <w:sz w:val="20"/>
        </w:rPr>
        <w:t>b</w:t>
      </w:r>
      <w:r w:rsidR="00D0395F" w:rsidRPr="00AF1404">
        <w:rPr>
          <w:sz w:val="20"/>
        </w:rPr>
        <w:t>ariery strukturalne</w:t>
      </w:r>
      <w:r w:rsidR="00D0395F" w:rsidRPr="00AF1404">
        <w:rPr>
          <w:b/>
          <w:color w:val="18A7AF"/>
          <w:sz w:val="20"/>
        </w:rPr>
        <w:t xml:space="preserve">: </w:t>
      </w:r>
      <w:r w:rsidR="00D0395F" w:rsidRPr="00AF1404">
        <w:rPr>
          <w:sz w:val="20"/>
        </w:rPr>
        <w:t xml:space="preserve">hermetyczny podział sektora nauki, nadmierna formalizacja, biurokratyzacja </w:t>
      </w:r>
      <w:r w:rsidR="00D4110B" w:rsidRPr="00AF1404">
        <w:rPr>
          <w:sz w:val="20"/>
        </w:rPr>
        <w:br/>
      </w:r>
      <w:r w:rsidR="00D0395F" w:rsidRPr="00AF1404">
        <w:rPr>
          <w:sz w:val="20"/>
        </w:rPr>
        <w:t>i administracyjna „</w:t>
      </w:r>
      <w:proofErr w:type="spellStart"/>
      <w:r w:rsidR="00D0395F" w:rsidRPr="00AF1404">
        <w:rPr>
          <w:sz w:val="20"/>
        </w:rPr>
        <w:t>proceduralizacja</w:t>
      </w:r>
      <w:proofErr w:type="spellEnd"/>
      <w:r w:rsidR="00D0395F" w:rsidRPr="00AF1404">
        <w:rPr>
          <w:sz w:val="20"/>
        </w:rPr>
        <w:t xml:space="preserve">” mechanizmów wsparcia, sformalizowana procedura konkursowa w dostępie do środków UE, niski </w:t>
      </w:r>
      <w:r w:rsidRPr="00AF1404">
        <w:rPr>
          <w:sz w:val="20"/>
        </w:rPr>
        <w:t>poziom</w:t>
      </w:r>
      <w:r w:rsidR="00D0395F" w:rsidRPr="00AF1404">
        <w:rPr>
          <w:sz w:val="20"/>
        </w:rPr>
        <w:t xml:space="preserve"> konsolidacji systemu transferu technologii </w:t>
      </w:r>
      <w:r w:rsidR="00D4110B" w:rsidRPr="00AF1404">
        <w:rPr>
          <w:sz w:val="20"/>
        </w:rPr>
        <w:br/>
      </w:r>
      <w:r w:rsidR="00D0395F" w:rsidRPr="00AF1404">
        <w:rPr>
          <w:sz w:val="20"/>
        </w:rPr>
        <w:t xml:space="preserve">i komercjalizacji wiedzy, niski </w:t>
      </w:r>
      <w:r w:rsidR="00F64537" w:rsidRPr="00AF1404">
        <w:rPr>
          <w:sz w:val="20"/>
        </w:rPr>
        <w:t>poziom wiedzy i świadomości podmiotów publicznych odpowiedzialnych za kształtowanie regionalnej polityki innowacji;</w:t>
      </w:r>
    </w:p>
    <w:p w:rsidR="00D0395F" w:rsidRPr="00AF1404" w:rsidRDefault="00F64537" w:rsidP="009D3C87">
      <w:pPr>
        <w:pStyle w:val="tekst"/>
        <w:numPr>
          <w:ilvl w:val="0"/>
          <w:numId w:val="12"/>
        </w:numPr>
        <w:spacing w:after="0" w:line="276" w:lineRule="auto"/>
        <w:rPr>
          <w:sz w:val="20"/>
        </w:rPr>
      </w:pPr>
      <w:r w:rsidRPr="00AF1404">
        <w:rPr>
          <w:sz w:val="20"/>
        </w:rPr>
        <w:t>barie</w:t>
      </w:r>
      <w:r w:rsidR="004B3432" w:rsidRPr="00AF1404">
        <w:rPr>
          <w:sz w:val="20"/>
        </w:rPr>
        <w:t xml:space="preserve">ry systemowe: dotyczą </w:t>
      </w:r>
      <w:r w:rsidRPr="00AF1404">
        <w:rPr>
          <w:sz w:val="20"/>
        </w:rPr>
        <w:t>przerostów regulacji, nadmiernej liczby aktów prawnych nie</w:t>
      </w:r>
      <w:r w:rsidR="004B3432" w:rsidRPr="00AF1404">
        <w:rPr>
          <w:sz w:val="20"/>
        </w:rPr>
        <w:t>dostosowanych</w:t>
      </w:r>
      <w:r w:rsidRPr="00AF1404">
        <w:rPr>
          <w:sz w:val="20"/>
        </w:rPr>
        <w:t xml:space="preserve"> do czas</w:t>
      </w:r>
      <w:r w:rsidR="004B3432" w:rsidRPr="00AF1404">
        <w:rPr>
          <w:sz w:val="20"/>
        </w:rPr>
        <w:t>u</w:t>
      </w:r>
      <w:r w:rsidRPr="00AF1404">
        <w:rPr>
          <w:sz w:val="20"/>
        </w:rPr>
        <w:t xml:space="preserve"> i zmieniającej się gospodarki. Dotyczą one również braku jasnych regulaminów i umów określających prawo własności do wynalazków wytwarzanych na uczelniach;</w:t>
      </w:r>
    </w:p>
    <w:p w:rsidR="00D0395F" w:rsidRPr="00AF1404" w:rsidRDefault="00F64537" w:rsidP="00076966">
      <w:pPr>
        <w:pStyle w:val="tekst"/>
        <w:numPr>
          <w:ilvl w:val="0"/>
          <w:numId w:val="12"/>
        </w:numPr>
        <w:spacing w:after="0" w:line="276" w:lineRule="auto"/>
        <w:rPr>
          <w:sz w:val="20"/>
        </w:rPr>
      </w:pPr>
      <w:r w:rsidRPr="00AF1404">
        <w:rPr>
          <w:sz w:val="20"/>
        </w:rPr>
        <w:lastRenderedPageBreak/>
        <w:t>bariery świadomościowo-kulturowe: cechy dotyczące braku zaufania, posługiwania się stereotypami, braku świadomości i niskiej akceptacji społecznej dla innowacyjnych postaw, niechęć do współpracy, brak gotowości do ponoszenia ryzyka, fałszywe stereotypy, konserwatyzm w sektorze nauki, brak zdolności wykorzystania potencjalnych możliwości, obawy i uprzedzenia</w:t>
      </w:r>
      <w:r w:rsidR="00F12D06" w:rsidRPr="00AF1404">
        <w:rPr>
          <w:sz w:val="20"/>
        </w:rPr>
        <w:t xml:space="preserve"> </w:t>
      </w:r>
      <w:r w:rsidR="00076966" w:rsidRPr="00AF1404">
        <w:rPr>
          <w:sz w:val="20"/>
        </w:rPr>
        <w:t>środowiska naukowego i akademickiego do komercjalizacji badań</w:t>
      </w:r>
      <w:r w:rsidR="008E1DDB" w:rsidRPr="00AF1404">
        <w:rPr>
          <w:sz w:val="20"/>
        </w:rPr>
        <w:t xml:space="preserve"> </w:t>
      </w:r>
      <w:r w:rsidR="00076966" w:rsidRPr="00AF1404">
        <w:rPr>
          <w:sz w:val="20"/>
        </w:rPr>
        <w:t>i wynalazków;</w:t>
      </w:r>
    </w:p>
    <w:p w:rsidR="00D0395F" w:rsidRPr="00AF1404" w:rsidRDefault="00F12D06" w:rsidP="00DF1C19">
      <w:pPr>
        <w:pStyle w:val="tekst"/>
        <w:numPr>
          <w:ilvl w:val="0"/>
          <w:numId w:val="12"/>
        </w:numPr>
        <w:spacing w:after="0" w:line="276" w:lineRule="auto"/>
        <w:rPr>
          <w:sz w:val="20"/>
        </w:rPr>
      </w:pPr>
      <w:r w:rsidRPr="00AF1404">
        <w:rPr>
          <w:sz w:val="20"/>
        </w:rPr>
        <w:t>b</w:t>
      </w:r>
      <w:r w:rsidR="00D0395F" w:rsidRPr="00AF1404">
        <w:rPr>
          <w:sz w:val="20"/>
        </w:rPr>
        <w:t>ariery kompetencyjne: odnoszące się do administracji publicznej, władz i administracji uczelni wyższych, przedsiębiorców, kadr i zarządów instytucji wsparcia, jak i naukowców.</w:t>
      </w:r>
      <w:r w:rsidR="00D0395F" w:rsidRPr="00AF1404">
        <w:rPr>
          <w:rStyle w:val="Odwoanieprzypisudolnego"/>
          <w:sz w:val="20"/>
        </w:rPr>
        <w:footnoteReference w:id="5"/>
      </w:r>
      <w:r w:rsidR="00076966" w:rsidRPr="00AF1404">
        <w:rPr>
          <w:sz w:val="20"/>
        </w:rPr>
        <w:t xml:space="preserve"> Teoretyczne podejście do komercjalizacji – niezwracanie uwagi na dynamiczny aspekt rozwoju rynku i potrzeby dostosowania do niego swoich działań</w:t>
      </w:r>
      <w:r w:rsidR="00A62EB9" w:rsidRPr="00AF1404">
        <w:rPr>
          <w:sz w:val="20"/>
        </w:rPr>
        <w:t>, b</w:t>
      </w:r>
      <w:r w:rsidR="00076966" w:rsidRPr="00AF1404">
        <w:rPr>
          <w:sz w:val="20"/>
        </w:rPr>
        <w:t>rak informacji d</w:t>
      </w:r>
      <w:r w:rsidR="002A5E2D" w:rsidRPr="00AF1404">
        <w:rPr>
          <w:sz w:val="20"/>
        </w:rPr>
        <w:t>ot. sytuacji  potrzeb rynkowych;</w:t>
      </w:r>
    </w:p>
    <w:p w:rsidR="005F5374" w:rsidRPr="00AF1404" w:rsidRDefault="00F12D06" w:rsidP="009D3C87">
      <w:pPr>
        <w:pStyle w:val="tekst"/>
        <w:numPr>
          <w:ilvl w:val="0"/>
          <w:numId w:val="12"/>
        </w:numPr>
        <w:spacing w:after="0" w:line="276" w:lineRule="auto"/>
        <w:rPr>
          <w:sz w:val="20"/>
        </w:rPr>
      </w:pPr>
      <w:r w:rsidRPr="00AF1404">
        <w:rPr>
          <w:sz w:val="20"/>
        </w:rPr>
        <w:t>b</w:t>
      </w:r>
      <w:r w:rsidR="005F5374" w:rsidRPr="00AF1404">
        <w:rPr>
          <w:sz w:val="20"/>
        </w:rPr>
        <w:t xml:space="preserve">rak w regionie WZP działań i narzędzi poprawiających </w:t>
      </w:r>
      <w:r w:rsidR="004618AD" w:rsidRPr="00AF1404">
        <w:rPr>
          <w:sz w:val="20"/>
        </w:rPr>
        <w:t>poziom wiedzy i praktycznych umiejętności z zakresu komercjalizacji.</w:t>
      </w:r>
    </w:p>
    <w:p w:rsidR="002526C5" w:rsidRPr="00AF1404" w:rsidRDefault="002526C5" w:rsidP="000D7E30">
      <w:pPr>
        <w:pStyle w:val="tekst"/>
        <w:spacing w:after="0" w:line="276" w:lineRule="auto"/>
        <w:ind w:firstLine="0"/>
        <w:rPr>
          <w:b/>
          <w:color w:val="18A7AF"/>
          <w:sz w:val="20"/>
          <w:u w:val="single"/>
        </w:rPr>
      </w:pPr>
      <w:r w:rsidRPr="00AF1404">
        <w:rPr>
          <w:b/>
          <w:color w:val="18A7AF"/>
          <w:sz w:val="20"/>
          <w:u w:val="single"/>
        </w:rPr>
        <w:t>Wyniki diagnozy przeprowadzonej w trakcie realizacji projektu</w:t>
      </w:r>
      <w:r w:rsidR="00F420AA" w:rsidRPr="00AF1404">
        <w:rPr>
          <w:rStyle w:val="Odwoanieprzypisudolnego"/>
          <w:b/>
          <w:color w:val="18A7AF"/>
          <w:sz w:val="20"/>
          <w:u w:val="single"/>
        </w:rPr>
        <w:footnoteReference w:id="6"/>
      </w:r>
    </w:p>
    <w:p w:rsidR="00E3731F" w:rsidRPr="00AF1404" w:rsidRDefault="00E3731F" w:rsidP="009D3C87">
      <w:pPr>
        <w:pStyle w:val="tekst"/>
        <w:spacing w:after="0" w:line="276" w:lineRule="auto"/>
        <w:ind w:firstLine="0"/>
        <w:rPr>
          <w:sz w:val="20"/>
        </w:rPr>
      </w:pPr>
      <w:r w:rsidRPr="00AF1404">
        <w:rPr>
          <w:sz w:val="20"/>
        </w:rPr>
        <w:t>Diagnozę problemu podczas realizacji projektu przeprowadzono poprzez:</w:t>
      </w:r>
    </w:p>
    <w:p w:rsidR="00E3731F" w:rsidRPr="00AF1404" w:rsidRDefault="00E3731F" w:rsidP="009D3C87">
      <w:pPr>
        <w:pStyle w:val="tekst"/>
        <w:numPr>
          <w:ilvl w:val="0"/>
          <w:numId w:val="13"/>
        </w:numPr>
        <w:spacing w:after="0" w:line="276" w:lineRule="auto"/>
        <w:rPr>
          <w:sz w:val="20"/>
        </w:rPr>
      </w:pPr>
      <w:r w:rsidRPr="00AF1404">
        <w:rPr>
          <w:sz w:val="20"/>
        </w:rPr>
        <w:t>Badania ilościowe (techniką indywidualnych wywiadów</w:t>
      </w:r>
      <w:r w:rsidR="001901AB" w:rsidRPr="00AF1404">
        <w:rPr>
          <w:sz w:val="20"/>
        </w:rPr>
        <w:t>)</w:t>
      </w:r>
      <w:r w:rsidRPr="00AF1404">
        <w:rPr>
          <w:sz w:val="20"/>
        </w:rPr>
        <w:t xml:space="preserve">. Przeprowadzono 172 ankiety, </w:t>
      </w:r>
      <w:r w:rsidR="00D40246" w:rsidRPr="00AF1404">
        <w:rPr>
          <w:sz w:val="20"/>
        </w:rPr>
        <w:br/>
      </w:r>
      <w:r w:rsidRPr="00AF1404">
        <w:rPr>
          <w:sz w:val="20"/>
        </w:rPr>
        <w:t xml:space="preserve">w tym z 22 użytkownikami (po 11 kobiet i mężczyzn) i 150 </w:t>
      </w:r>
      <w:r w:rsidR="00F64537" w:rsidRPr="00AF1404">
        <w:rPr>
          <w:sz w:val="20"/>
        </w:rPr>
        <w:t>z odbiorcami (81 kobiet, 67 mężczyzn, 2 osoby nie podały informacji o swojej płci);</w:t>
      </w:r>
    </w:p>
    <w:p w:rsidR="00E3731F" w:rsidRPr="00AF1404" w:rsidRDefault="00F64537" w:rsidP="009D3C87">
      <w:pPr>
        <w:pStyle w:val="tekst"/>
        <w:numPr>
          <w:ilvl w:val="0"/>
          <w:numId w:val="13"/>
        </w:numPr>
        <w:spacing w:after="0" w:line="276" w:lineRule="auto"/>
        <w:rPr>
          <w:sz w:val="20"/>
        </w:rPr>
      </w:pPr>
      <w:r w:rsidRPr="00AF1404">
        <w:rPr>
          <w:sz w:val="20"/>
        </w:rPr>
        <w:t xml:space="preserve">Badania jakościowe (techniką indywidualnych wywiadów pogłębionych). Zrealizowanych zostało </w:t>
      </w:r>
      <w:r w:rsidR="00A25D78">
        <w:rPr>
          <w:sz w:val="20"/>
        </w:rPr>
        <w:br/>
      </w:r>
      <w:r w:rsidRPr="00AF1404">
        <w:rPr>
          <w:sz w:val="20"/>
        </w:rPr>
        <w:t>9 wywiadów, w tym 4 z przedstawicielami użytkowników (2 kobiety, 2 mężczyzn)</w:t>
      </w:r>
      <w:r w:rsidR="00A25D78">
        <w:rPr>
          <w:sz w:val="20"/>
        </w:rPr>
        <w:t xml:space="preserve"> </w:t>
      </w:r>
      <w:r w:rsidR="00D40246" w:rsidRPr="00AF1404">
        <w:rPr>
          <w:sz w:val="20"/>
        </w:rPr>
        <w:t xml:space="preserve">i 5 </w:t>
      </w:r>
      <w:r w:rsidRPr="00AF1404">
        <w:rPr>
          <w:sz w:val="20"/>
        </w:rPr>
        <w:t>z odbiorcami (3 kobiety, 2 mężczyzn).</w:t>
      </w:r>
    </w:p>
    <w:p w:rsidR="008A118E" w:rsidRPr="00AF1404" w:rsidRDefault="00F64537" w:rsidP="009D3C87">
      <w:pPr>
        <w:pStyle w:val="tekst"/>
        <w:spacing w:after="0" w:line="276" w:lineRule="auto"/>
        <w:ind w:firstLine="0"/>
        <w:rPr>
          <w:rFonts w:cstheme="minorHAnsi"/>
          <w:sz w:val="20"/>
        </w:rPr>
      </w:pPr>
      <w:r w:rsidRPr="00AF1404">
        <w:rPr>
          <w:sz w:val="20"/>
        </w:rPr>
        <w:t>W sumie w badaniach udział wzięło 181 osób, w tym 97 kobiet (53,59%) i 82 mężczyzn (45,3%)</w:t>
      </w:r>
      <w:r w:rsidR="000F5F58" w:rsidRPr="00AF1404">
        <w:rPr>
          <w:sz w:val="20"/>
        </w:rPr>
        <w:t>. Dobór próby badawczej wynikał z założeń projektowych</w:t>
      </w:r>
      <w:r w:rsidR="00B92E00" w:rsidRPr="00AF1404">
        <w:rPr>
          <w:sz w:val="20"/>
        </w:rPr>
        <w:t>,</w:t>
      </w:r>
      <w:r w:rsidR="000F5F58" w:rsidRPr="00AF1404">
        <w:rPr>
          <w:sz w:val="20"/>
        </w:rPr>
        <w:t xml:space="preserve"> a także z grupy docelowej powstającego narzędzia IGS.</w:t>
      </w:r>
      <w:r w:rsidRPr="00AF1404">
        <w:rPr>
          <w:sz w:val="20"/>
        </w:rPr>
        <w:t xml:space="preserve"> Odbiorcy to st</w:t>
      </w:r>
      <w:r w:rsidRPr="00AF1404">
        <w:rPr>
          <w:rFonts w:cstheme="minorHAnsi"/>
          <w:sz w:val="20"/>
        </w:rPr>
        <w:t>udenci, doktoranci i pracownicy naukowo-dydaktyczni kierunków technicznych</w:t>
      </w:r>
      <w:r w:rsidR="00113363" w:rsidRPr="00AF1404">
        <w:rPr>
          <w:rFonts w:cstheme="minorHAnsi"/>
          <w:sz w:val="20"/>
        </w:rPr>
        <w:t xml:space="preserve"> </w:t>
      </w:r>
      <w:r w:rsidRPr="00AF1404">
        <w:rPr>
          <w:rFonts w:cstheme="minorHAnsi"/>
          <w:sz w:val="20"/>
        </w:rPr>
        <w:t>oraz ścisłych czterech uczelni: ZUT, PUM, US oraz AM w Szczecinie.</w:t>
      </w:r>
    </w:p>
    <w:p w:rsidR="00E3731F" w:rsidRPr="00AF1404" w:rsidRDefault="00F64537" w:rsidP="009D3C87">
      <w:pPr>
        <w:pStyle w:val="tekst"/>
        <w:spacing w:after="0" w:line="276" w:lineRule="auto"/>
        <w:ind w:firstLine="0"/>
        <w:rPr>
          <w:rFonts w:cstheme="minorHAnsi"/>
          <w:sz w:val="20"/>
        </w:rPr>
      </w:pPr>
      <w:r w:rsidRPr="00AF1404">
        <w:rPr>
          <w:rFonts w:cstheme="minorHAnsi"/>
          <w:sz w:val="20"/>
        </w:rPr>
        <w:t>Użytkownicy natomiast to pracownicy instytucji z woj. zachodniopomorskiego, zajmujących się komercjalizacją badań i wynalazków, takie jak: centra transferu technologii, inkubatory przedsiębiorczości, parki naukowo-technologiczne, instytucje finansowe.</w:t>
      </w:r>
    </w:p>
    <w:p w:rsidR="00142D6D" w:rsidRPr="00AF1404" w:rsidRDefault="00F64537" w:rsidP="009D3C87">
      <w:pPr>
        <w:pStyle w:val="tekst"/>
        <w:spacing w:after="0" w:line="276" w:lineRule="auto"/>
        <w:ind w:firstLine="0"/>
        <w:rPr>
          <w:rFonts w:cstheme="minorHAnsi"/>
          <w:sz w:val="20"/>
        </w:rPr>
      </w:pPr>
      <w:r w:rsidRPr="00AF1404">
        <w:rPr>
          <w:rFonts w:cstheme="minorHAnsi"/>
          <w:sz w:val="20"/>
        </w:rPr>
        <w:t xml:space="preserve">Na podstawie przeprowadzonych w okresie II-V 2012r badań, z których raport stanowi Załącznik nr 2 do niniejszej Strategii wdrażania, wyciągnięto następujące wnioski dotyczące skali i konsekwencji problemów grup adresatów Innowacyjnego </w:t>
      </w:r>
      <w:r w:rsidR="00D24BB2" w:rsidRPr="00AF1404">
        <w:rPr>
          <w:rFonts w:eastAsia="SimSun" w:cstheme="minorHAnsi"/>
          <w:kern w:val="1"/>
          <w:sz w:val="20"/>
          <w:lang w:eastAsia="hi-IN" w:bidi="hi-IN"/>
        </w:rPr>
        <w:t xml:space="preserve">modelu edukacji symulującego rynkowe procesy komercjalizacji wyników badań naukowych </w:t>
      </w:r>
      <w:r w:rsidR="00A25D78">
        <w:rPr>
          <w:rFonts w:eastAsia="SimSun" w:cstheme="minorHAnsi"/>
          <w:kern w:val="1"/>
          <w:sz w:val="20"/>
          <w:lang w:eastAsia="hi-IN" w:bidi="hi-IN"/>
        </w:rPr>
        <w:br/>
      </w:r>
      <w:r w:rsidR="00D24BB2" w:rsidRPr="00AF1404">
        <w:rPr>
          <w:rFonts w:eastAsia="SimSun" w:cstheme="minorHAnsi"/>
          <w:kern w:val="1"/>
          <w:sz w:val="20"/>
          <w:lang w:eastAsia="hi-IN" w:bidi="hi-IN"/>
        </w:rPr>
        <w:t>i wynalazków</w:t>
      </w:r>
      <w:r w:rsidR="00A2075C" w:rsidRPr="00AF1404">
        <w:rPr>
          <w:rFonts w:cstheme="minorHAnsi"/>
          <w:sz w:val="20"/>
        </w:rPr>
        <w:t>:</w:t>
      </w:r>
    </w:p>
    <w:p w:rsidR="00DC519B" w:rsidRPr="00AF1404" w:rsidRDefault="00DC519B" w:rsidP="00DC519B">
      <w:pPr>
        <w:pStyle w:val="Bezodstpw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</w:pP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Jako największą przeszkodę dla komercjalizacji, badani użytkownicy wskazują brak wiedzy przedstawicieli świata akademickiego na temat komercjaliza</w:t>
      </w:r>
      <w:r w:rsidR="002A5E2D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cji (18 na 22 ważne wypowiedzi);</w:t>
      </w: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</w:t>
      </w:r>
    </w:p>
    <w:p w:rsidR="00A2075C" w:rsidRPr="00AF1404" w:rsidRDefault="00F64537" w:rsidP="009D3C87">
      <w:pPr>
        <w:pStyle w:val="Bezodstpw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</w:pP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46% badanych wskazało, że najważniejszym czynnikiem w komercjalizacji badań są kontakty </w:t>
      </w: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br/>
        <w:t>i znajomości. 29,5% wskazało ten czynnik jako drugi w kolejności. Badani odbiorcy zdecydowanie rzadziej odnoszą się do innowacyjności projektu (23%), adekwatności do potrzeb rynku (20,5%) i umiejętności przedstawienia projektu/produktu (19%);</w:t>
      </w:r>
    </w:p>
    <w:p w:rsidR="00A2075C" w:rsidRPr="00AF1404" w:rsidRDefault="00F64537" w:rsidP="009D3C87">
      <w:pPr>
        <w:pStyle w:val="Bezodstpw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</w:pP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Jedynie 14% badanych potrafi wskazać na konkretną formę ochrony swoich interesów podczas podpisywania umowy z inwestorem, a mianowicie na opatentowanie wynalazku;</w:t>
      </w:r>
    </w:p>
    <w:p w:rsidR="00A2075C" w:rsidRPr="00AF1404" w:rsidRDefault="00F64537" w:rsidP="009D3C87">
      <w:pPr>
        <w:pStyle w:val="Bezodstpw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</w:pP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Zdaniem większości (59,2%) badanych odbiorców, </w:t>
      </w:r>
      <w:r w:rsidR="00A25D78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studia nie przygotowują dobrze </w:t>
      </w: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do funkcjonowania </w:t>
      </w:r>
      <w:r w:rsidR="00A25D78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br/>
      </w: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w relacjach ze światem biznesu;</w:t>
      </w:r>
    </w:p>
    <w:p w:rsidR="00A674D6" w:rsidRPr="00AF1404" w:rsidRDefault="00F64537" w:rsidP="00DF1C19">
      <w:pPr>
        <w:pStyle w:val="Bezodstpw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</w:pP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Przewaga głosów (6 do 4), wskazujących na opinię badanych osób co do niewystarczającej wiedzy na temat komercjalizacji w trakcie studiów, pokazuje zapotrzebowanie na dodatkowe przygotowanie absolwentów </w:t>
      </w:r>
      <w:r w:rsidR="00A2075C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uczelni</w:t>
      </w:r>
      <w:r w:rsidR="008E1DDB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z terenu </w:t>
      </w:r>
      <w:r w:rsidR="004B3432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WZP</w:t>
      </w:r>
      <w:r w:rsidR="00A2075C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d</w:t>
      </w:r>
      <w:r w:rsidR="002A5E2D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o procesu komercjalizacji badań;</w:t>
      </w:r>
    </w:p>
    <w:p w:rsidR="00D06F5D" w:rsidRPr="00AF1404" w:rsidRDefault="004B3432" w:rsidP="009D3C87">
      <w:pPr>
        <w:pStyle w:val="Bezodstpw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</w:pP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9 z 22 badanych</w:t>
      </w:r>
      <w:r w:rsidR="00A674D6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deklaruje, że są prowadzone szkolenia w ich ośrodkach</w:t>
      </w: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</w:t>
      </w:r>
      <w:r w:rsidR="002A5E2D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z zakresu komerc</w:t>
      </w:r>
      <w:r w:rsidR="00F64537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jalizacji;</w:t>
      </w:r>
    </w:p>
    <w:p w:rsidR="00A674D6" w:rsidRPr="00AF1404" w:rsidRDefault="00D347C7" w:rsidP="009D3C87">
      <w:pPr>
        <w:pStyle w:val="Bezodstpw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</w:pP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W</w:t>
      </w:r>
      <w:r w:rsidR="00F64537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iększość z użytkowników postrzega grę</w:t>
      </w:r>
      <w:r w:rsidR="007D79C3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jako dobrą alternatywę dla</w:t>
      </w: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:</w:t>
      </w:r>
      <w:r w:rsidR="00F64537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</w:t>
      </w: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przeczytania</w:t>
      </w:r>
      <w:r w:rsidR="00C31383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publikacji 77%, </w:t>
      </w: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wzięcia </w:t>
      </w:r>
      <w:r w:rsidR="00C31383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udział</w:t>
      </w: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u</w:t>
      </w:r>
      <w:r w:rsidR="00C31383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w szkoleniu lub wykład</w:t>
      </w: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zie</w:t>
      </w:r>
      <w:r w:rsidR="00C31383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– po 68% wskazań. P</w:t>
      </w:r>
      <w:r w:rsidR="00A674D6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okazuje </w:t>
      </w:r>
      <w:r w:rsidR="00C31383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to </w:t>
      </w:r>
      <w:r w:rsidR="00BA5B77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potencjał</w:t>
      </w:r>
      <w:r w:rsidR="00A674D6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</w:t>
      </w:r>
      <w:r w:rsidR="00C31383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innowacyjnej formy nauczania </w:t>
      </w:r>
      <w:r w:rsidR="00A25D78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br/>
      </w:r>
      <w:r w:rsidR="00BA5B77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lastRenderedPageBreak/>
        <w:t>w postaci</w:t>
      </w:r>
      <w:r w:rsidR="00C31383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gr</w:t>
      </w:r>
      <w:r w:rsidR="00BA5B77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y, która</w:t>
      </w:r>
      <w:r w:rsidR="00C31383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</w:t>
      </w:r>
      <w:r w:rsidR="00BA5B77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angażuje</w:t>
      </w:r>
      <w:r w:rsidR="00C31383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uczestników </w:t>
      </w:r>
      <w:r w:rsidR="00BA5B77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i uczy</w:t>
      </w:r>
      <w:r w:rsidR="002A5E2D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poprzez działanie;</w:t>
      </w:r>
    </w:p>
    <w:p w:rsidR="008B3313" w:rsidRPr="00AF1404" w:rsidRDefault="008B3313" w:rsidP="009D3C87">
      <w:pPr>
        <w:pStyle w:val="Bezodstpw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</w:pP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78,2% badanych </w:t>
      </w:r>
      <w:r w:rsidR="00FD3006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osób</w:t>
      </w: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wskazało grę jako najbardziej </w:t>
      </w:r>
      <w:r w:rsidR="00FD3006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efektywną</w:t>
      </w: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 xml:space="preserve"> formę e-learningu</w:t>
      </w:r>
      <w:r w:rsidR="002A5E2D"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;</w:t>
      </w:r>
    </w:p>
    <w:p w:rsidR="004C0032" w:rsidRPr="00AF1404" w:rsidRDefault="00F64537" w:rsidP="009D3C87">
      <w:pPr>
        <w:pStyle w:val="Bezodstpw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</w:pPr>
      <w:r w:rsidRPr="00AF1404">
        <w:rPr>
          <w:rFonts w:asciiTheme="minorHAnsi" w:hAnsiTheme="minorHAnsi" w:cstheme="minorHAnsi"/>
          <w:sz w:val="20"/>
          <w:szCs w:val="22"/>
          <w:lang w:eastAsia="en-US"/>
        </w:rPr>
        <w:t>64,4% badanych dostrzegło praktyczny wymiar gry,</w:t>
      </w:r>
      <w:r w:rsidR="00A25D78">
        <w:rPr>
          <w:rFonts w:asciiTheme="minorHAnsi" w:hAnsiTheme="minorHAnsi" w:cstheme="minorHAnsi"/>
          <w:sz w:val="20"/>
          <w:szCs w:val="22"/>
          <w:lang w:eastAsia="en-US"/>
        </w:rPr>
        <w:t xml:space="preserve"> wskazując ją jako alternatywę </w:t>
      </w:r>
      <w:r w:rsidRPr="00AF1404">
        <w:rPr>
          <w:rFonts w:asciiTheme="minorHAnsi" w:hAnsiTheme="minorHAnsi" w:cstheme="minorHAnsi"/>
          <w:sz w:val="20"/>
          <w:szCs w:val="22"/>
          <w:lang w:eastAsia="en-US"/>
        </w:rPr>
        <w:t>dla warsztatów. Nieznacznie mniej, bo 61,3% badanych postrzega grę jako alternatywę</w:t>
      </w:r>
      <w:r w:rsidR="00A25D78">
        <w:rPr>
          <w:rFonts w:asciiTheme="minorHAnsi" w:hAnsiTheme="minorHAnsi" w:cstheme="minorHAnsi"/>
          <w:sz w:val="20"/>
          <w:szCs w:val="22"/>
          <w:lang w:eastAsia="en-US"/>
        </w:rPr>
        <w:t xml:space="preserve"> </w:t>
      </w:r>
      <w:r w:rsidRPr="00AF1404">
        <w:rPr>
          <w:rFonts w:asciiTheme="minorHAnsi" w:hAnsiTheme="minorHAnsi" w:cstheme="minorHAnsi"/>
          <w:sz w:val="20"/>
          <w:szCs w:val="22"/>
          <w:lang w:eastAsia="en-US"/>
        </w:rPr>
        <w:t>dla udziału w tradycyjnym szkoleniu, zaś 60,5% dla przeczytania publikacji.</w:t>
      </w:r>
    </w:p>
    <w:p w:rsidR="00461478" w:rsidRPr="00AF1404" w:rsidRDefault="00F64537" w:rsidP="009D3C87">
      <w:pPr>
        <w:spacing w:line="276" w:lineRule="auto"/>
        <w:ind w:firstLine="0"/>
        <w:rPr>
          <w:rFonts w:asciiTheme="minorHAnsi" w:hAnsiTheme="minorHAnsi" w:cstheme="minorHAnsi"/>
          <w:sz w:val="20"/>
          <w:szCs w:val="22"/>
          <w:lang w:eastAsia="en-US"/>
        </w:rPr>
      </w:pPr>
      <w:r w:rsidRPr="00AF1404"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t>Z badań wynika, że</w:t>
      </w:r>
      <w:r w:rsidRPr="00AF1404">
        <w:rPr>
          <w:rFonts w:asciiTheme="minorHAnsi" w:eastAsiaTheme="minorHAnsi" w:hAnsiTheme="minorHAnsi" w:cstheme="minorHAnsi"/>
          <w:b/>
          <w:color w:val="auto"/>
          <w:sz w:val="20"/>
          <w:szCs w:val="22"/>
          <w:lang w:eastAsia="en-US"/>
        </w:rPr>
        <w:t xml:space="preserve"> zdecydowana więk</w:t>
      </w:r>
      <w:r w:rsidR="00C96AE1" w:rsidRPr="00AF1404">
        <w:rPr>
          <w:rFonts w:asciiTheme="minorHAnsi" w:eastAsiaTheme="minorHAnsi" w:hAnsiTheme="minorHAnsi" w:cstheme="minorHAnsi"/>
          <w:b/>
          <w:color w:val="auto"/>
          <w:sz w:val="20"/>
          <w:szCs w:val="22"/>
          <w:lang w:eastAsia="en-US"/>
        </w:rPr>
        <w:t>szość odbiorców (74,3%) wyraża</w:t>
      </w:r>
      <w:r w:rsidRPr="00AF1404">
        <w:rPr>
          <w:rFonts w:asciiTheme="minorHAnsi" w:eastAsiaTheme="minorHAnsi" w:hAnsiTheme="minorHAnsi" w:cstheme="minorHAnsi"/>
          <w:b/>
          <w:color w:val="auto"/>
          <w:sz w:val="20"/>
          <w:szCs w:val="22"/>
          <w:lang w:eastAsia="en-US"/>
        </w:rPr>
        <w:t xml:space="preserve"> zainteresowanie </w:t>
      </w:r>
      <w:r w:rsidR="00C96AE1" w:rsidRPr="00AF1404">
        <w:rPr>
          <w:rFonts w:asciiTheme="minorHAnsi" w:eastAsiaTheme="minorHAnsi" w:hAnsiTheme="minorHAnsi" w:cstheme="minorHAnsi"/>
          <w:b/>
          <w:color w:val="auto"/>
          <w:sz w:val="20"/>
          <w:szCs w:val="22"/>
          <w:lang w:eastAsia="en-US"/>
        </w:rPr>
        <w:t>udziałem</w:t>
      </w:r>
      <w:r w:rsidR="00A2075C" w:rsidRPr="00AF1404">
        <w:rPr>
          <w:rFonts w:asciiTheme="minorHAnsi" w:eastAsiaTheme="minorHAnsi" w:hAnsiTheme="minorHAnsi" w:cstheme="minorHAnsi"/>
          <w:b/>
          <w:color w:val="auto"/>
          <w:sz w:val="20"/>
          <w:szCs w:val="22"/>
          <w:lang w:eastAsia="en-US"/>
        </w:rPr>
        <w:t xml:space="preserve"> </w:t>
      </w:r>
      <w:r w:rsidR="00C96AE1" w:rsidRPr="00AF1404">
        <w:rPr>
          <w:rFonts w:asciiTheme="minorHAnsi" w:eastAsiaTheme="minorHAnsi" w:hAnsiTheme="minorHAnsi" w:cstheme="minorHAnsi"/>
          <w:b/>
          <w:color w:val="auto"/>
          <w:sz w:val="20"/>
          <w:szCs w:val="22"/>
          <w:lang w:eastAsia="en-US"/>
        </w:rPr>
        <w:br/>
      </w:r>
      <w:r w:rsidR="00A2075C" w:rsidRPr="00AF1404">
        <w:rPr>
          <w:rFonts w:asciiTheme="minorHAnsi" w:eastAsiaTheme="minorHAnsi" w:hAnsiTheme="minorHAnsi" w:cstheme="minorHAnsi"/>
          <w:b/>
          <w:color w:val="auto"/>
          <w:sz w:val="20"/>
          <w:szCs w:val="22"/>
          <w:lang w:eastAsia="en-US"/>
        </w:rPr>
        <w:t>w IGS.</w:t>
      </w:r>
      <w:r w:rsidR="00461478" w:rsidRPr="00AF1404">
        <w:rPr>
          <w:rFonts w:asciiTheme="minorHAnsi" w:eastAsiaTheme="minorHAnsi" w:hAnsiTheme="minorHAnsi" w:cstheme="minorHAnsi"/>
          <w:b/>
          <w:color w:val="auto"/>
          <w:sz w:val="20"/>
          <w:szCs w:val="22"/>
          <w:lang w:eastAsia="en-US"/>
        </w:rPr>
        <w:t xml:space="preserve"> </w:t>
      </w:r>
      <w:r w:rsidR="00461478" w:rsidRPr="00AF1404">
        <w:rPr>
          <w:rFonts w:asciiTheme="minorHAnsi" w:hAnsiTheme="minorHAnsi" w:cstheme="minorHAnsi"/>
          <w:color w:val="auto"/>
          <w:sz w:val="20"/>
          <w:szCs w:val="22"/>
          <w:lang w:eastAsia="en-US"/>
        </w:rPr>
        <w:t xml:space="preserve">Za najważniejszą korzyść z udziału w niej (86,2% ważnych odpowiedzi na „tak”) badani odbiorcy uznali </w:t>
      </w:r>
      <w:r w:rsidR="00461478" w:rsidRPr="00AF1404">
        <w:rPr>
          <w:rFonts w:asciiTheme="minorHAnsi" w:hAnsiTheme="minorHAnsi" w:cstheme="minorHAnsi"/>
          <w:b/>
          <w:color w:val="auto"/>
          <w:sz w:val="20"/>
          <w:szCs w:val="22"/>
          <w:lang w:eastAsia="en-US"/>
        </w:rPr>
        <w:t>kształtowanie postaw pro</w:t>
      </w:r>
      <w:r w:rsidR="00D06F5D" w:rsidRPr="00AF1404">
        <w:rPr>
          <w:rFonts w:asciiTheme="minorHAnsi" w:hAnsiTheme="minorHAnsi" w:cstheme="minorHAnsi"/>
          <w:b/>
          <w:color w:val="auto"/>
          <w:sz w:val="20"/>
          <w:szCs w:val="22"/>
          <w:lang w:eastAsia="en-US"/>
        </w:rPr>
        <w:t xml:space="preserve"> </w:t>
      </w:r>
      <w:r w:rsidR="00461478" w:rsidRPr="00AF1404">
        <w:rPr>
          <w:rFonts w:asciiTheme="minorHAnsi" w:hAnsiTheme="minorHAnsi" w:cstheme="minorHAnsi"/>
          <w:b/>
          <w:color w:val="auto"/>
          <w:sz w:val="20"/>
          <w:szCs w:val="22"/>
          <w:lang w:eastAsia="en-US"/>
        </w:rPr>
        <w:t>biznesowych</w:t>
      </w:r>
      <w:r w:rsidR="008B26EB" w:rsidRPr="00AF1404">
        <w:rPr>
          <w:rFonts w:asciiTheme="minorHAnsi" w:hAnsiTheme="minorHAnsi" w:cstheme="minorHAnsi"/>
          <w:color w:val="auto"/>
          <w:sz w:val="20"/>
          <w:szCs w:val="22"/>
          <w:lang w:eastAsia="en-US"/>
        </w:rPr>
        <w:t>.</w:t>
      </w:r>
      <w:r w:rsidR="00461478" w:rsidRPr="00AF1404">
        <w:rPr>
          <w:rFonts w:asciiTheme="minorHAnsi" w:hAnsiTheme="minorHAnsi" w:cstheme="minorHAnsi"/>
          <w:color w:val="auto"/>
          <w:sz w:val="20"/>
          <w:szCs w:val="22"/>
          <w:lang w:eastAsia="en-US"/>
        </w:rPr>
        <w:t xml:space="preserve"> 84,5% badanych, którzy udzielili odpowiedzi na to pytanie, wskazało na możliwość </w:t>
      </w:r>
      <w:r w:rsidRPr="00AF1404">
        <w:rPr>
          <w:rFonts w:asciiTheme="minorHAnsi" w:hAnsiTheme="minorHAnsi" w:cstheme="minorHAnsi"/>
          <w:b/>
          <w:color w:val="auto"/>
          <w:sz w:val="20"/>
          <w:szCs w:val="22"/>
          <w:lang w:eastAsia="en-US"/>
        </w:rPr>
        <w:t>korzystania z wiedzy ekspertów</w:t>
      </w:r>
      <w:r w:rsidRPr="00AF1404">
        <w:rPr>
          <w:rFonts w:asciiTheme="minorHAnsi" w:hAnsiTheme="minorHAnsi" w:cstheme="minorHAnsi"/>
          <w:color w:val="auto"/>
          <w:sz w:val="20"/>
          <w:szCs w:val="22"/>
          <w:lang w:eastAsia="en-US"/>
        </w:rPr>
        <w:t xml:space="preserve">. 80% badanych wybrało </w:t>
      </w:r>
      <w:r w:rsidRPr="00AF1404">
        <w:rPr>
          <w:rFonts w:asciiTheme="minorHAnsi" w:hAnsiTheme="minorHAnsi" w:cstheme="minorHAnsi"/>
          <w:b/>
          <w:color w:val="auto"/>
          <w:sz w:val="20"/>
          <w:szCs w:val="22"/>
          <w:lang w:eastAsia="en-US"/>
        </w:rPr>
        <w:t>wykorzystanie IGS do własnych działań edukacyjnych,</w:t>
      </w:r>
      <w:r w:rsidRPr="00AF1404">
        <w:rPr>
          <w:rFonts w:asciiTheme="minorHAnsi" w:hAnsiTheme="minorHAnsi" w:cstheme="minorHAnsi"/>
          <w:color w:val="auto"/>
          <w:sz w:val="20"/>
          <w:szCs w:val="22"/>
          <w:lang w:eastAsia="en-US"/>
        </w:rPr>
        <w:t xml:space="preserve"> zaś 76,8% - </w:t>
      </w:r>
      <w:r w:rsidRPr="00AF1404">
        <w:rPr>
          <w:rFonts w:asciiTheme="minorHAnsi" w:hAnsiTheme="minorHAnsi" w:cstheme="minorHAnsi"/>
          <w:b/>
          <w:color w:val="auto"/>
          <w:sz w:val="20"/>
          <w:szCs w:val="22"/>
          <w:lang w:eastAsia="en-US"/>
        </w:rPr>
        <w:t>dotarcie do ciekawych ludzi</w:t>
      </w:r>
      <w:r w:rsidRPr="00AF1404">
        <w:rPr>
          <w:rFonts w:asciiTheme="minorHAnsi" w:hAnsiTheme="minorHAnsi" w:cstheme="minorHAnsi"/>
          <w:color w:val="auto"/>
          <w:sz w:val="20"/>
          <w:szCs w:val="22"/>
          <w:lang w:eastAsia="en-US"/>
        </w:rPr>
        <w:t>.</w:t>
      </w:r>
    </w:p>
    <w:p w:rsidR="00461478" w:rsidRPr="00AF1404" w:rsidRDefault="00F64537" w:rsidP="00547B31">
      <w:pPr>
        <w:spacing w:before="0" w:line="240" w:lineRule="auto"/>
        <w:ind w:firstLine="0"/>
        <w:rPr>
          <w:rFonts w:asciiTheme="minorHAnsi" w:hAnsiTheme="minorHAnsi" w:cstheme="minorHAnsi"/>
          <w:b/>
          <w:color w:val="18A7AF"/>
          <w:sz w:val="20"/>
          <w:lang w:eastAsia="en-US"/>
        </w:rPr>
      </w:pPr>
      <w:r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 xml:space="preserve">Odpowiedzią na zdiagnozowane problemy i potrzeby jest produkt finalny projektu – Innowacyjny </w:t>
      </w:r>
      <w:r w:rsidRPr="00AF1404">
        <w:rPr>
          <w:rFonts w:asciiTheme="minorHAnsi" w:eastAsia="SimSun" w:hAnsiTheme="minorHAnsi" w:cstheme="minorHAnsi"/>
          <w:b/>
          <w:color w:val="18A7AF"/>
          <w:kern w:val="1"/>
          <w:sz w:val="20"/>
          <w:szCs w:val="22"/>
          <w:lang w:eastAsia="hi-IN" w:bidi="hi-IN"/>
        </w:rPr>
        <w:t>model</w:t>
      </w:r>
      <w:r w:rsidR="00D24BB2" w:rsidRPr="00AF1404">
        <w:rPr>
          <w:rFonts w:asciiTheme="minorHAnsi" w:eastAsia="SimSun" w:hAnsiTheme="minorHAnsi" w:cstheme="minorHAnsi"/>
          <w:b/>
          <w:color w:val="18A7AF"/>
          <w:kern w:val="1"/>
          <w:sz w:val="20"/>
          <w:szCs w:val="22"/>
          <w:lang w:eastAsia="hi-IN" w:bidi="hi-IN"/>
        </w:rPr>
        <w:t xml:space="preserve"> edukacji symulujący rynkowe procesy komercjal</w:t>
      </w:r>
      <w:r w:rsidR="00A25D78">
        <w:rPr>
          <w:rFonts w:asciiTheme="minorHAnsi" w:eastAsia="SimSun" w:hAnsiTheme="minorHAnsi" w:cstheme="minorHAnsi"/>
          <w:b/>
          <w:color w:val="18A7AF"/>
          <w:kern w:val="1"/>
          <w:sz w:val="20"/>
          <w:szCs w:val="22"/>
          <w:lang w:eastAsia="hi-IN" w:bidi="hi-IN"/>
        </w:rPr>
        <w:t xml:space="preserve">izacji wyników badań naukowych </w:t>
      </w:r>
      <w:r w:rsidR="00D24BB2" w:rsidRPr="00AF1404">
        <w:rPr>
          <w:rFonts w:asciiTheme="minorHAnsi" w:eastAsia="SimSun" w:hAnsiTheme="minorHAnsi" w:cstheme="minorHAnsi"/>
          <w:b/>
          <w:color w:val="18A7AF"/>
          <w:kern w:val="1"/>
          <w:sz w:val="20"/>
          <w:szCs w:val="22"/>
          <w:lang w:eastAsia="hi-IN" w:bidi="hi-IN"/>
        </w:rPr>
        <w:t>i wynalazków</w:t>
      </w:r>
      <w:r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>.</w:t>
      </w:r>
      <w:r w:rsidR="00461478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 xml:space="preserve"> </w:t>
      </w:r>
      <w:r w:rsidR="001B4339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>Umożliwi</w:t>
      </w:r>
      <w:r w:rsidR="00461478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 xml:space="preserve"> przełama</w:t>
      </w:r>
      <w:r w:rsidR="001B4339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>nie</w:t>
      </w:r>
      <w:r w:rsidR="00461478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 xml:space="preserve"> opisan</w:t>
      </w:r>
      <w:r w:rsidR="001B4339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>ych</w:t>
      </w:r>
      <w:r w:rsidR="00461478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 xml:space="preserve"> barier</w:t>
      </w:r>
      <w:r w:rsidR="004F5806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 xml:space="preserve"> </w:t>
      </w:r>
      <w:r w:rsidR="001B4339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>–</w:t>
      </w:r>
      <w:r w:rsidR="00461478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 xml:space="preserve"> poprzez </w:t>
      </w:r>
      <w:r w:rsidR="008E1DDB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>ideę</w:t>
      </w:r>
      <w:r w:rsidR="00461478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 xml:space="preserve"> </w:t>
      </w:r>
      <w:r w:rsidR="00461478" w:rsidRPr="00AF1404">
        <w:rPr>
          <w:rFonts w:asciiTheme="minorHAnsi" w:hAnsiTheme="minorHAnsi" w:cstheme="minorHAnsi"/>
          <w:b/>
          <w:i/>
          <w:color w:val="18A7AF"/>
          <w:sz w:val="20"/>
          <w:lang w:eastAsia="en-US"/>
        </w:rPr>
        <w:t xml:space="preserve">learning by </w:t>
      </w:r>
      <w:proofErr w:type="spellStart"/>
      <w:r w:rsidR="00461478" w:rsidRPr="00AF1404">
        <w:rPr>
          <w:rFonts w:asciiTheme="minorHAnsi" w:hAnsiTheme="minorHAnsi" w:cstheme="minorHAnsi"/>
          <w:b/>
          <w:i/>
          <w:color w:val="18A7AF"/>
          <w:sz w:val="20"/>
          <w:lang w:eastAsia="en-US"/>
        </w:rPr>
        <w:t>doing</w:t>
      </w:r>
      <w:proofErr w:type="spellEnd"/>
      <w:r w:rsidR="006B3DDD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>,</w:t>
      </w:r>
      <w:r w:rsidR="00461478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 xml:space="preserve"> po</w:t>
      </w:r>
      <w:r w:rsidR="00A25D78">
        <w:rPr>
          <w:rFonts w:asciiTheme="minorHAnsi" w:hAnsiTheme="minorHAnsi" w:cstheme="minorHAnsi"/>
          <w:b/>
          <w:color w:val="18A7AF"/>
          <w:sz w:val="20"/>
          <w:lang w:eastAsia="en-US"/>
        </w:rPr>
        <w:t xml:space="preserve">zwoli zwiększyć poziom wiedzy </w:t>
      </w:r>
      <w:r w:rsidR="00A25D78">
        <w:rPr>
          <w:rFonts w:asciiTheme="minorHAnsi" w:hAnsiTheme="minorHAnsi" w:cstheme="minorHAnsi"/>
          <w:b/>
          <w:color w:val="18A7AF"/>
          <w:sz w:val="20"/>
          <w:lang w:eastAsia="en-US"/>
        </w:rPr>
        <w:br/>
        <w:t xml:space="preserve">i </w:t>
      </w:r>
      <w:r w:rsidR="00461478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>praktycznych umiejętności z zak</w:t>
      </w:r>
      <w:r w:rsidR="00A674D6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>resu</w:t>
      </w:r>
      <w:r w:rsidR="001B4339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 xml:space="preserve"> komercjalizacji</w:t>
      </w:r>
      <w:r w:rsidR="00A674D6"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 xml:space="preserve"> wśród odbiorców. Potwierdza to konieczność realizacji pr</w:t>
      </w:r>
      <w:r w:rsidRPr="00AF1404">
        <w:rPr>
          <w:rFonts w:asciiTheme="minorHAnsi" w:hAnsiTheme="minorHAnsi" w:cstheme="minorHAnsi"/>
          <w:b/>
          <w:color w:val="18A7AF"/>
          <w:sz w:val="20"/>
          <w:lang w:eastAsia="en-US"/>
        </w:rPr>
        <w:t>ojektu.</w:t>
      </w:r>
    </w:p>
    <w:p w:rsidR="000B1AF6" w:rsidRPr="00AF1404" w:rsidRDefault="00F64537" w:rsidP="009D3C87">
      <w:pPr>
        <w:spacing w:line="276" w:lineRule="auto"/>
        <w:ind w:firstLine="0"/>
        <w:rPr>
          <w:rFonts w:asciiTheme="minorHAnsi" w:hAnsiTheme="minorHAnsi" w:cstheme="minorHAnsi"/>
          <w:color w:val="auto"/>
          <w:sz w:val="20"/>
        </w:rPr>
      </w:pPr>
      <w:r w:rsidRPr="00AF1404">
        <w:rPr>
          <w:rFonts w:asciiTheme="minorHAnsi" w:hAnsiTheme="minorHAnsi" w:cstheme="minorHAnsi"/>
          <w:sz w:val="20"/>
        </w:rPr>
        <w:t xml:space="preserve">Dzięki badaniom określono pożądane funkcjonalności IGS, które </w:t>
      </w:r>
      <w:r w:rsidRPr="00AF1404">
        <w:rPr>
          <w:rFonts w:asciiTheme="minorHAnsi" w:hAnsiTheme="minorHAnsi" w:cstheme="minorHAnsi"/>
          <w:color w:val="auto"/>
          <w:sz w:val="20"/>
        </w:rPr>
        <w:t xml:space="preserve">będą stanowiły odpowiedź na realne potrzeby przyszłych użytkowników. Uwagę odbiorców skupiła możliwość </w:t>
      </w:r>
      <w:r w:rsidRPr="00AF1404">
        <w:rPr>
          <w:rFonts w:asciiTheme="minorHAnsi" w:hAnsiTheme="minorHAnsi" w:cstheme="minorHAnsi"/>
          <w:b/>
          <w:color w:val="auto"/>
          <w:sz w:val="20"/>
        </w:rPr>
        <w:t>konsultacji z ekspertami</w:t>
      </w:r>
      <w:r w:rsidRPr="00AF1404">
        <w:rPr>
          <w:rFonts w:asciiTheme="minorHAnsi" w:hAnsiTheme="minorHAnsi" w:cstheme="minorHAnsi"/>
          <w:color w:val="auto"/>
          <w:sz w:val="20"/>
        </w:rPr>
        <w:t xml:space="preserve"> oraz </w:t>
      </w:r>
      <w:r w:rsidRPr="00AF1404">
        <w:rPr>
          <w:rFonts w:asciiTheme="minorHAnsi" w:hAnsiTheme="minorHAnsi" w:cstheme="minorHAnsi"/>
          <w:b/>
          <w:color w:val="auto"/>
          <w:sz w:val="20"/>
        </w:rPr>
        <w:t>dostęp do bazy wiedzy</w:t>
      </w:r>
      <w:r w:rsidRPr="00AF1404">
        <w:rPr>
          <w:rFonts w:asciiTheme="minorHAnsi" w:hAnsiTheme="minorHAnsi" w:cstheme="minorHAnsi"/>
          <w:color w:val="auto"/>
          <w:sz w:val="20"/>
        </w:rPr>
        <w:t xml:space="preserve"> podczas gry. Wskazało nań niemal 94% badanych. Drugim w hierarchii łącznej liczby wskazań „na tak” (84,5%) jest uwzględnienie w </w:t>
      </w:r>
      <w:r w:rsidRPr="00AF1404">
        <w:rPr>
          <w:rFonts w:asciiTheme="minorHAnsi" w:hAnsiTheme="minorHAnsi" w:cstheme="minorHAnsi"/>
          <w:b/>
          <w:color w:val="auto"/>
          <w:sz w:val="20"/>
        </w:rPr>
        <w:t>grze nieuczciwej konkurencji,</w:t>
      </w:r>
      <w:r w:rsidRPr="00AF1404">
        <w:rPr>
          <w:rFonts w:asciiTheme="minorHAnsi" w:hAnsiTheme="minorHAnsi" w:cstheme="minorHAnsi"/>
          <w:color w:val="auto"/>
          <w:sz w:val="20"/>
        </w:rPr>
        <w:t xml:space="preserve"> zaś trzecim -</w:t>
      </w:r>
      <w:r w:rsidRPr="00AF1404">
        <w:rPr>
          <w:rFonts w:asciiTheme="minorHAnsi" w:hAnsiTheme="minorHAnsi" w:cstheme="minorHAnsi"/>
          <w:b/>
          <w:color w:val="auto"/>
          <w:sz w:val="20"/>
        </w:rPr>
        <w:t>charakteryzowanie postaci graczy poprzez różne parametry</w:t>
      </w:r>
      <w:r w:rsidR="009C56B5" w:rsidRPr="00AF1404">
        <w:rPr>
          <w:rFonts w:asciiTheme="minorHAnsi" w:hAnsiTheme="minorHAnsi" w:cstheme="minorHAnsi"/>
          <w:b/>
          <w:color w:val="auto"/>
          <w:sz w:val="20"/>
        </w:rPr>
        <w:t xml:space="preserve"> (83,8%). </w:t>
      </w:r>
      <w:r w:rsidRPr="00AF1404">
        <w:rPr>
          <w:rFonts w:asciiTheme="minorHAnsi" w:hAnsiTheme="minorHAnsi" w:cstheme="minorHAnsi"/>
          <w:color w:val="auto"/>
          <w:sz w:val="20"/>
        </w:rPr>
        <w:t xml:space="preserve">Na </w:t>
      </w:r>
      <w:r w:rsidRPr="00AF1404">
        <w:rPr>
          <w:rFonts w:asciiTheme="minorHAnsi" w:hAnsiTheme="minorHAnsi" w:cstheme="minorHAnsi"/>
          <w:b/>
          <w:color w:val="auto"/>
          <w:sz w:val="20"/>
        </w:rPr>
        <w:t>umieszczenie gry w wirtualnym mieście</w:t>
      </w:r>
      <w:r w:rsidRPr="00AF1404">
        <w:rPr>
          <w:rFonts w:asciiTheme="minorHAnsi" w:hAnsiTheme="minorHAnsi" w:cstheme="minorHAnsi"/>
          <w:color w:val="auto"/>
          <w:sz w:val="20"/>
        </w:rPr>
        <w:t>, gdzie gracz prowadzi swój projekt</w:t>
      </w:r>
      <w:r w:rsidR="00547B31" w:rsidRPr="00AF1404">
        <w:rPr>
          <w:rFonts w:asciiTheme="minorHAnsi" w:hAnsiTheme="minorHAnsi" w:cstheme="minorHAnsi"/>
          <w:color w:val="auto"/>
          <w:sz w:val="20"/>
        </w:rPr>
        <w:t xml:space="preserve"> i kontaktuje się z IOB,</w:t>
      </w:r>
      <w:r w:rsidRPr="00AF1404">
        <w:rPr>
          <w:rFonts w:asciiTheme="minorHAnsi" w:hAnsiTheme="minorHAnsi" w:cstheme="minorHAnsi"/>
          <w:color w:val="auto"/>
          <w:sz w:val="20"/>
        </w:rPr>
        <w:t xml:space="preserve">, wskazało 4 na 5 badanych odbiorców, </w:t>
      </w:r>
      <w:r w:rsidRPr="00AF1404">
        <w:rPr>
          <w:rFonts w:asciiTheme="minorHAnsi" w:hAnsiTheme="minorHAnsi" w:cstheme="minorHAnsi"/>
          <w:b/>
          <w:color w:val="auto"/>
          <w:sz w:val="20"/>
        </w:rPr>
        <w:t>elementy rywalizacji z innymi graczami</w:t>
      </w:r>
      <w:r w:rsidRPr="00AF1404">
        <w:rPr>
          <w:rFonts w:asciiTheme="minorHAnsi" w:hAnsiTheme="minorHAnsi" w:cstheme="minorHAnsi"/>
          <w:color w:val="auto"/>
          <w:sz w:val="20"/>
        </w:rPr>
        <w:t xml:space="preserve"> – 72,1%. Nieco ponad dwie trzecie (68,6%) wybrało możliwość otrzymywania </w:t>
      </w:r>
      <w:r w:rsidRPr="00AF1404">
        <w:rPr>
          <w:rFonts w:asciiTheme="minorHAnsi" w:hAnsiTheme="minorHAnsi" w:cstheme="minorHAnsi"/>
          <w:b/>
          <w:color w:val="auto"/>
          <w:sz w:val="20"/>
        </w:rPr>
        <w:t xml:space="preserve">codziennego </w:t>
      </w:r>
      <w:proofErr w:type="spellStart"/>
      <w:r w:rsidRPr="00AF1404">
        <w:rPr>
          <w:rFonts w:asciiTheme="minorHAnsi" w:hAnsiTheme="minorHAnsi" w:cstheme="minorHAnsi"/>
          <w:b/>
          <w:i/>
          <w:color w:val="auto"/>
          <w:sz w:val="20"/>
        </w:rPr>
        <w:t>newslettera</w:t>
      </w:r>
      <w:proofErr w:type="spellEnd"/>
      <w:r w:rsidRPr="00AF1404">
        <w:rPr>
          <w:rFonts w:asciiTheme="minorHAnsi" w:hAnsiTheme="minorHAnsi" w:cstheme="minorHAnsi"/>
          <w:i/>
          <w:color w:val="auto"/>
          <w:sz w:val="20"/>
        </w:rPr>
        <w:t xml:space="preserve"> </w:t>
      </w:r>
      <w:r w:rsidRPr="00AF1404">
        <w:rPr>
          <w:rFonts w:asciiTheme="minorHAnsi" w:hAnsiTheme="minorHAnsi" w:cstheme="minorHAnsi"/>
          <w:color w:val="auto"/>
          <w:sz w:val="20"/>
        </w:rPr>
        <w:t xml:space="preserve">na adres </w:t>
      </w:r>
      <w:r w:rsidR="00A25D78">
        <w:rPr>
          <w:rFonts w:asciiTheme="minorHAnsi" w:hAnsiTheme="minorHAnsi" w:cstheme="minorHAnsi"/>
          <w:color w:val="auto"/>
          <w:sz w:val="20"/>
        </w:rPr>
        <w:br/>
      </w:r>
      <w:r w:rsidRPr="00AF1404">
        <w:rPr>
          <w:rFonts w:asciiTheme="minorHAnsi" w:hAnsiTheme="minorHAnsi" w:cstheme="minorHAnsi"/>
          <w:color w:val="auto"/>
          <w:sz w:val="20"/>
        </w:rPr>
        <w:t xml:space="preserve">e-mail z informacjami o wydarzeniach w grze, zaś najrzadziej wybieraną (61%) funkcjonalnością okazała się możliwość </w:t>
      </w:r>
      <w:r w:rsidRPr="00AF1404">
        <w:rPr>
          <w:rFonts w:asciiTheme="minorHAnsi" w:hAnsiTheme="minorHAnsi" w:cstheme="minorHAnsi"/>
          <w:b/>
          <w:color w:val="auto"/>
          <w:sz w:val="20"/>
        </w:rPr>
        <w:t xml:space="preserve">podłączenia konta gracza do </w:t>
      </w:r>
      <w:proofErr w:type="spellStart"/>
      <w:r w:rsidRPr="00AF1404">
        <w:rPr>
          <w:rFonts w:asciiTheme="minorHAnsi" w:hAnsiTheme="minorHAnsi" w:cstheme="minorHAnsi"/>
          <w:b/>
          <w:color w:val="auto"/>
          <w:sz w:val="20"/>
        </w:rPr>
        <w:t>Facebooka</w:t>
      </w:r>
      <w:proofErr w:type="spellEnd"/>
      <w:r w:rsidRPr="00AF1404">
        <w:rPr>
          <w:rFonts w:asciiTheme="minorHAnsi" w:hAnsiTheme="minorHAnsi" w:cstheme="minorHAnsi"/>
          <w:color w:val="auto"/>
          <w:sz w:val="20"/>
        </w:rPr>
        <w:t xml:space="preserve">. Z rozkładów odpowiedzi wynika jasny wniosek, że zaproponowane funkcje </w:t>
      </w:r>
      <w:r w:rsidRPr="00AF1404">
        <w:rPr>
          <w:rFonts w:asciiTheme="minorHAnsi" w:hAnsiTheme="minorHAnsi" w:cstheme="minorHAnsi"/>
          <w:b/>
          <w:color w:val="auto"/>
          <w:sz w:val="20"/>
        </w:rPr>
        <w:t>IGS jako odpowiadające na potrzeby grup docelowych wyraża od 61 do 94% badanych</w:t>
      </w:r>
      <w:r w:rsidRPr="00AF1404">
        <w:rPr>
          <w:rFonts w:asciiTheme="minorHAnsi" w:hAnsiTheme="minorHAnsi" w:cstheme="minorHAnsi"/>
          <w:color w:val="auto"/>
          <w:sz w:val="20"/>
        </w:rPr>
        <w:t>.</w:t>
      </w:r>
    </w:p>
    <w:p w:rsidR="00FB1EC7" w:rsidRPr="00A5705B" w:rsidRDefault="00A674D6" w:rsidP="00547B31">
      <w:pPr>
        <w:pStyle w:val="tekst"/>
        <w:spacing w:after="0" w:line="240" w:lineRule="auto"/>
        <w:ind w:firstLine="0"/>
        <w:rPr>
          <w:rFonts w:cstheme="minorHAnsi"/>
          <w:b/>
          <w:color w:val="18A7AF"/>
        </w:rPr>
      </w:pPr>
      <w:r w:rsidRPr="00AF1404">
        <w:rPr>
          <w:rFonts w:eastAsia="Times New Roman" w:cstheme="minorHAnsi"/>
          <w:b/>
          <w:color w:val="18A7AF"/>
          <w:sz w:val="20"/>
          <w:szCs w:val="20"/>
        </w:rPr>
        <w:t>Zidentyfikowane bariery i problemy związane z niewystarczającą wiedzą dot. komercjalizacji badań naukowych w województwie zachodniopomorskim są zatem podstawowym problemem i oznaczają, iż dotychczasowe działania w tym aspekcie nie były wystarczające.</w:t>
      </w:r>
      <w:r w:rsidR="00A04EEB" w:rsidRPr="00AF1404">
        <w:rPr>
          <w:rFonts w:eastAsia="Times New Roman" w:cstheme="minorHAnsi"/>
          <w:b/>
          <w:color w:val="18A7AF"/>
          <w:sz w:val="20"/>
          <w:szCs w:val="20"/>
        </w:rPr>
        <w:t xml:space="preserve"> </w:t>
      </w:r>
      <w:r w:rsidR="008F30F2" w:rsidRPr="00AF1404">
        <w:rPr>
          <w:rFonts w:cstheme="minorHAnsi"/>
          <w:b/>
          <w:color w:val="18A7AF"/>
          <w:sz w:val="20"/>
        </w:rPr>
        <w:t xml:space="preserve">Zaniechanie działań w ramach projektu sprawi, że społeczeństwo nie będzie miało dostępu do innowacyjnego narzędzia wspomagającego przyswajanie wiedzy na temat komercjalizacji. Spowoduje to spowolnienie rozwoju przedsiębiorczości </w:t>
      </w:r>
      <w:r w:rsidR="00A25D78">
        <w:rPr>
          <w:rFonts w:cstheme="minorHAnsi"/>
          <w:b/>
          <w:color w:val="18A7AF"/>
          <w:sz w:val="20"/>
        </w:rPr>
        <w:br/>
      </w:r>
      <w:r w:rsidR="008F30F2" w:rsidRPr="00AF1404">
        <w:rPr>
          <w:rFonts w:cstheme="minorHAnsi"/>
          <w:b/>
          <w:color w:val="18A7AF"/>
          <w:sz w:val="20"/>
        </w:rPr>
        <w:t>w województwie zachodniopomorskim i co za tym idzie brak nowych, ciekawych rozwiązań na rynku.</w:t>
      </w:r>
      <w:r w:rsidR="00FB1EC7" w:rsidRPr="00A5705B">
        <w:rPr>
          <w:rFonts w:cstheme="minorHAnsi"/>
          <w:b/>
          <w:color w:val="18A7AF"/>
        </w:rPr>
        <w:br w:type="page"/>
      </w:r>
    </w:p>
    <w:p w:rsidR="00EA2D73" w:rsidRPr="006579A2" w:rsidRDefault="00F64537" w:rsidP="00504633">
      <w:pPr>
        <w:pStyle w:val="Nagwek1"/>
        <w:spacing w:after="0"/>
        <w:rPr>
          <w:rFonts w:eastAsiaTheme="minorHAnsi"/>
          <w:lang w:eastAsia="en-US"/>
        </w:rPr>
      </w:pPr>
      <w:bookmarkStart w:id="6" w:name="_Toc336860584"/>
      <w:r w:rsidRPr="00F64537">
        <w:rPr>
          <w:rFonts w:eastAsiaTheme="minorHAnsi"/>
          <w:lang w:eastAsia="en-US"/>
        </w:rPr>
        <w:lastRenderedPageBreak/>
        <w:t xml:space="preserve">Cel </w:t>
      </w:r>
      <w:r w:rsidRPr="00F64537">
        <w:rPr>
          <w:rFonts w:eastAsiaTheme="minorHAnsi"/>
        </w:rPr>
        <w:t>wprowadzenia</w:t>
      </w:r>
      <w:r w:rsidRPr="00F64537">
        <w:rPr>
          <w:rFonts w:eastAsiaTheme="minorHAnsi"/>
          <w:lang w:eastAsia="en-US"/>
        </w:rPr>
        <w:t xml:space="preserve"> innowacji</w:t>
      </w:r>
      <w:bookmarkEnd w:id="6"/>
    </w:p>
    <w:p w:rsidR="00485FBD" w:rsidRPr="00AF1404" w:rsidRDefault="00F64537" w:rsidP="009D3C87">
      <w:pPr>
        <w:pStyle w:val="tekst"/>
        <w:spacing w:after="0" w:line="276" w:lineRule="auto"/>
        <w:ind w:firstLine="0"/>
        <w:rPr>
          <w:sz w:val="20"/>
        </w:rPr>
      </w:pPr>
      <w:r w:rsidRPr="00AF1404">
        <w:rPr>
          <w:sz w:val="20"/>
        </w:rPr>
        <w:t xml:space="preserve">Głównym celem projektu jest </w:t>
      </w:r>
      <w:r w:rsidRPr="00AF1404">
        <w:rPr>
          <w:b/>
          <w:sz w:val="20"/>
        </w:rPr>
        <w:t>stworzenie, przetestowanie oraz wdrożenie w woj. zachodniopomorskim nowatorskiego i szeroko dostępnego narzędzia – Interaktywnej Gry Symulacyjnej, pozwalającego zdobyć praktyczną wiedze na temat procesów komercjalizacji w okresie II 2012 – XII 2013</w:t>
      </w:r>
      <w:r w:rsidRPr="00AF1404">
        <w:rPr>
          <w:sz w:val="20"/>
        </w:rPr>
        <w:t xml:space="preserve">. </w:t>
      </w:r>
      <w:r w:rsidR="0015543B" w:rsidRPr="00AF1404">
        <w:rPr>
          <w:sz w:val="20"/>
        </w:rPr>
        <w:t>Stanem docelowym projektu jest taki stan wiedzy i umiejętności przedstawicieli grup docelowych, który pozwoli na skomercjalizowanie wynalazku i zwiększenie ilości komercjalizowanych technologii.</w:t>
      </w:r>
      <w:r w:rsidR="00885E8F" w:rsidRPr="00AF1404">
        <w:rPr>
          <w:sz w:val="20"/>
        </w:rPr>
        <w:t xml:space="preserve"> Cel ten zostanie zrealizowany poprzez cele szczegółowe:</w:t>
      </w:r>
    </w:p>
    <w:tbl>
      <w:tblPr>
        <w:tblStyle w:val="KOMBI"/>
        <w:tblW w:w="0" w:type="auto"/>
        <w:tblLayout w:type="fixed"/>
        <w:tblLook w:val="04A0"/>
      </w:tblPr>
      <w:tblGrid>
        <w:gridCol w:w="2652"/>
        <w:gridCol w:w="2843"/>
        <w:gridCol w:w="2693"/>
        <w:gridCol w:w="1026"/>
      </w:tblGrid>
      <w:tr w:rsidR="00E37AC4" w:rsidRPr="006579A2" w:rsidTr="00C72130">
        <w:trPr>
          <w:cnfStyle w:val="100000000000"/>
        </w:trPr>
        <w:tc>
          <w:tcPr>
            <w:cnfStyle w:val="001000000000"/>
            <w:tcW w:w="2652" w:type="dxa"/>
          </w:tcPr>
          <w:p w:rsidR="00E37AC4" w:rsidRPr="00547B31" w:rsidRDefault="00E37AC4" w:rsidP="00E37AC4">
            <w:pPr>
              <w:widowControl/>
              <w:autoSpaceDE/>
              <w:autoSpaceDN/>
              <w:adjustRightInd/>
              <w:spacing w:before="0" w:after="0" w:line="276" w:lineRule="auto"/>
              <w:ind w:left="34" w:firstLine="0"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Cel szczegółowy</w:t>
            </w:r>
          </w:p>
        </w:tc>
        <w:tc>
          <w:tcPr>
            <w:tcW w:w="2843" w:type="dxa"/>
          </w:tcPr>
          <w:p w:rsidR="00E37AC4" w:rsidRPr="00547B31" w:rsidRDefault="00E37AC4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10000000000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Wskaźnik pomiaru celu</w:t>
            </w:r>
          </w:p>
        </w:tc>
        <w:tc>
          <w:tcPr>
            <w:tcW w:w="2693" w:type="dxa"/>
          </w:tcPr>
          <w:p w:rsidR="00E37AC4" w:rsidRPr="00547B31" w:rsidRDefault="00E37AC4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10000000000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Źródło weryfikacji</w:t>
            </w:r>
          </w:p>
        </w:tc>
        <w:tc>
          <w:tcPr>
            <w:tcW w:w="1026" w:type="dxa"/>
          </w:tcPr>
          <w:p w:rsidR="00E37AC4" w:rsidRPr="00547B31" w:rsidRDefault="00E37AC4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10000000000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Wartość wskaźnika</w:t>
            </w:r>
          </w:p>
        </w:tc>
      </w:tr>
      <w:tr w:rsidR="00E37AC4" w:rsidRPr="006579A2" w:rsidTr="00C72130">
        <w:trPr>
          <w:cnfStyle w:val="000000100000"/>
          <w:trHeight w:val="627"/>
        </w:trPr>
        <w:tc>
          <w:tcPr>
            <w:cnfStyle w:val="001000000000"/>
            <w:tcW w:w="2652" w:type="dxa"/>
            <w:vMerge w:val="restart"/>
          </w:tcPr>
          <w:p w:rsidR="00E37AC4" w:rsidRPr="00547B31" w:rsidRDefault="00F64537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Wnikliwa analiza sytuacji problemowej w województwie zachodniopomorskim z zakresu stanu i barier komercjalizacji wiedzy poprzez zbadanie 200 osób, II – V 2012</w:t>
            </w:r>
          </w:p>
        </w:tc>
        <w:tc>
          <w:tcPr>
            <w:tcW w:w="2843" w:type="dxa"/>
          </w:tcPr>
          <w:p w:rsidR="00E37AC4" w:rsidRPr="00547B31" w:rsidRDefault="00F64537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Liczba pracowników naukowych i naukowo-dydaktycznych, którzy brali udział w diagnozie i analizie problemu</w:t>
            </w:r>
          </w:p>
        </w:tc>
        <w:tc>
          <w:tcPr>
            <w:tcW w:w="2693" w:type="dxa"/>
          </w:tcPr>
          <w:p w:rsidR="00E37AC4" w:rsidRPr="00547B31" w:rsidRDefault="00F64537" w:rsidP="00182EB8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Liczba przeprowadzonych ankiet i wywiadów, raporty składane przez ankieterów. Odp. </w:t>
            </w:r>
            <w:r w:rsidR="00182EB8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Kierownik Projektu</w:t>
            </w: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</w:tcPr>
          <w:p w:rsidR="00E37AC4" w:rsidRPr="00547B31" w:rsidRDefault="00113363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172</w:t>
            </w:r>
          </w:p>
          <w:p w:rsidR="00E37AC4" w:rsidRPr="00547B31" w:rsidRDefault="007232A0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(92</w:t>
            </w:r>
            <w:r w:rsidR="00F64537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kobiet</w:t>
            </w: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y</w:t>
            </w:r>
            <w:r w:rsidR="00F64537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)</w:t>
            </w:r>
          </w:p>
        </w:tc>
      </w:tr>
      <w:tr w:rsidR="00E37AC4" w:rsidRPr="006579A2" w:rsidTr="00C72130">
        <w:trPr>
          <w:cnfStyle w:val="000000010000"/>
          <w:trHeight w:val="850"/>
        </w:trPr>
        <w:tc>
          <w:tcPr>
            <w:cnfStyle w:val="001000000000"/>
            <w:tcW w:w="2652" w:type="dxa"/>
            <w:vMerge/>
          </w:tcPr>
          <w:p w:rsidR="00E37AC4" w:rsidRPr="006E49F8" w:rsidRDefault="00E37AC4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2843" w:type="dxa"/>
          </w:tcPr>
          <w:p w:rsidR="00E37AC4" w:rsidRPr="00547B31" w:rsidRDefault="00F64537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Liczba przeprowadzonych pogłębionych wywiadów 5 U i 5 O</w:t>
            </w:r>
          </w:p>
        </w:tc>
        <w:tc>
          <w:tcPr>
            <w:tcW w:w="2693" w:type="dxa"/>
          </w:tcPr>
          <w:p w:rsidR="00E37AC4" w:rsidRPr="00547B31" w:rsidRDefault="00F64537" w:rsidP="00182EB8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Liczba przeprowadzonych ankiet i wywiadów, raporty składane przez ankieterów. Odp. </w:t>
            </w:r>
            <w:r w:rsidR="00182EB8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Kierownik Projektu</w:t>
            </w: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</w:tcPr>
          <w:p w:rsidR="00E37AC4" w:rsidRPr="00547B31" w:rsidRDefault="00113363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9</w:t>
            </w:r>
          </w:p>
          <w:p w:rsidR="00E37AC4" w:rsidRPr="00547B31" w:rsidRDefault="00E0271E" w:rsidP="00E0271E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(5</w:t>
            </w:r>
            <w:r w:rsidR="00F64537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kobiet)</w:t>
            </w:r>
          </w:p>
        </w:tc>
      </w:tr>
      <w:tr w:rsidR="00E37AC4" w:rsidRPr="006579A2" w:rsidTr="00C72130">
        <w:trPr>
          <w:cnfStyle w:val="000000100000"/>
          <w:trHeight w:val="284"/>
        </w:trPr>
        <w:tc>
          <w:tcPr>
            <w:cnfStyle w:val="001000000000"/>
            <w:tcW w:w="2652" w:type="dxa"/>
            <w:vMerge w:val="restart"/>
          </w:tcPr>
          <w:p w:rsidR="00E37AC4" w:rsidRPr="00547B31" w:rsidRDefault="00F64537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Opracowanie innowacyjnego narzędzia – IGS, V – XII 2013</w:t>
            </w:r>
          </w:p>
        </w:tc>
        <w:tc>
          <w:tcPr>
            <w:tcW w:w="2843" w:type="dxa"/>
          </w:tcPr>
          <w:p w:rsidR="00E37AC4" w:rsidRPr="00547B31" w:rsidRDefault="00F64537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Stworzenie IGS</w:t>
            </w:r>
          </w:p>
        </w:tc>
        <w:tc>
          <w:tcPr>
            <w:tcW w:w="2693" w:type="dxa"/>
          </w:tcPr>
          <w:p w:rsidR="00E37AC4" w:rsidRPr="00547B31" w:rsidRDefault="00F64537" w:rsidP="005A5872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Kwartalne sprawozdania </w:t>
            </w: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br/>
              <w:t>z działania aplikacji</w:t>
            </w:r>
            <w:r w:rsidR="00C96AE1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. Odp. </w:t>
            </w:r>
            <w:r w:rsidR="00182EB8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Kierownik Projektu i </w:t>
            </w:r>
            <w:r w:rsidR="00C96AE1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Animator </w:t>
            </w:r>
            <w:r w:rsidR="005A5872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IGS</w:t>
            </w:r>
            <w:r w:rsidR="00C96AE1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</w:tcPr>
          <w:p w:rsidR="00E37AC4" w:rsidRPr="00547B31" w:rsidRDefault="00E37AC4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1</w:t>
            </w:r>
          </w:p>
        </w:tc>
      </w:tr>
      <w:tr w:rsidR="00E37AC4" w:rsidRPr="006579A2" w:rsidTr="00C72130">
        <w:trPr>
          <w:cnfStyle w:val="000000010000"/>
          <w:trHeight w:val="283"/>
        </w:trPr>
        <w:tc>
          <w:tcPr>
            <w:cnfStyle w:val="001000000000"/>
            <w:tcW w:w="2652" w:type="dxa"/>
            <w:vMerge/>
          </w:tcPr>
          <w:p w:rsidR="00E37AC4" w:rsidRPr="006E49F8" w:rsidRDefault="00E37AC4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2843" w:type="dxa"/>
          </w:tcPr>
          <w:p w:rsidR="00E37AC4" w:rsidRPr="00547B31" w:rsidRDefault="00F64537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Liczba </w:t>
            </w:r>
            <w:r w:rsidR="0015543B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użytkowników</w:t>
            </w:r>
            <w:r w:rsidR="000820A9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(w tym przedsiębiorców)</w:t>
            </w:r>
            <w:r w:rsidR="0015543B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, którzy uczestniczyli w fazie testowania wstępnej wersji IGS</w:t>
            </w:r>
          </w:p>
        </w:tc>
        <w:tc>
          <w:tcPr>
            <w:tcW w:w="2693" w:type="dxa"/>
          </w:tcPr>
          <w:p w:rsidR="00E37AC4" w:rsidRPr="00547B31" w:rsidRDefault="00F64537" w:rsidP="00182EB8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Karty zgłoszenia, certyfikaty uczestnictwa,</w:t>
            </w:r>
            <w:r w:rsidR="007856F2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raporty cząstkowe</w:t>
            </w: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formularze oceny IGS</w:t>
            </w:r>
            <w:r w:rsidR="00F12D06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, raporty z oceny</w:t>
            </w:r>
            <w:r w:rsidR="00E37AC4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. Odp. Asystent Kierownika Projektu.</w:t>
            </w:r>
          </w:p>
        </w:tc>
        <w:tc>
          <w:tcPr>
            <w:tcW w:w="1026" w:type="dxa"/>
          </w:tcPr>
          <w:p w:rsidR="00E37AC4" w:rsidRPr="00547B31" w:rsidRDefault="00E37AC4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15</w:t>
            </w:r>
          </w:p>
          <w:p w:rsidR="00E37AC4" w:rsidRPr="00547B31" w:rsidRDefault="00F64537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(6 kobiet)</w:t>
            </w:r>
          </w:p>
        </w:tc>
      </w:tr>
      <w:tr w:rsidR="00E37AC4" w:rsidRPr="006579A2" w:rsidTr="00C72130">
        <w:trPr>
          <w:cnfStyle w:val="000000100000"/>
          <w:trHeight w:val="283"/>
        </w:trPr>
        <w:tc>
          <w:tcPr>
            <w:cnfStyle w:val="001000000000"/>
            <w:tcW w:w="2652" w:type="dxa"/>
            <w:vMerge/>
          </w:tcPr>
          <w:p w:rsidR="00E37AC4" w:rsidRPr="006E49F8" w:rsidRDefault="00E37AC4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2843" w:type="dxa"/>
          </w:tcPr>
          <w:p w:rsidR="00E37AC4" w:rsidRPr="00547B31" w:rsidRDefault="00F64537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Liczba odbiorców, którzy uczestniczyli w fazie testowania wstępnej wersji IGS</w:t>
            </w:r>
          </w:p>
        </w:tc>
        <w:tc>
          <w:tcPr>
            <w:tcW w:w="2693" w:type="dxa"/>
          </w:tcPr>
          <w:p w:rsidR="00E37AC4" w:rsidRPr="00547B31" w:rsidRDefault="00F64537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Karty zgłoszenia, certyfikaty uczestnictwa,</w:t>
            </w:r>
            <w:r w:rsidR="008958A1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raporty cząstkowe,</w:t>
            </w: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formularze oceny IGS</w:t>
            </w:r>
            <w:r w:rsidR="00F12D06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, raporty z oceny</w:t>
            </w:r>
            <w:r w:rsidR="00E37AC4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. Odp.</w:t>
            </w:r>
            <w:r w:rsidR="00182EB8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Kierownik Projektu i</w:t>
            </w:r>
            <w:r w:rsidR="00E37AC4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Asystent Kierownika Projektu.</w:t>
            </w:r>
          </w:p>
        </w:tc>
        <w:tc>
          <w:tcPr>
            <w:tcW w:w="1026" w:type="dxa"/>
          </w:tcPr>
          <w:p w:rsidR="00E37AC4" w:rsidRPr="00547B31" w:rsidRDefault="00E37AC4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30</w:t>
            </w:r>
          </w:p>
          <w:p w:rsidR="00E37AC4" w:rsidRPr="00547B31" w:rsidRDefault="00F64537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(12 kobiet)</w:t>
            </w:r>
          </w:p>
        </w:tc>
      </w:tr>
      <w:tr w:rsidR="00E37AC4" w:rsidRPr="006579A2" w:rsidTr="00C72130">
        <w:trPr>
          <w:cnfStyle w:val="000000010000"/>
          <w:trHeight w:val="1200"/>
        </w:trPr>
        <w:tc>
          <w:tcPr>
            <w:cnfStyle w:val="001000000000"/>
            <w:tcW w:w="2652" w:type="dxa"/>
          </w:tcPr>
          <w:p w:rsidR="00E37AC4" w:rsidRPr="00547B31" w:rsidRDefault="00F64537" w:rsidP="00C72130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Zdobycie wiedzy w zakresie użytkowania IGS przez 55 wyso</w:t>
            </w:r>
            <w:r w:rsidR="00C72130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 xml:space="preserve">ko wykwalifikowanych ekspertów </w:t>
            </w:r>
            <w:r w:rsidRPr="00547B31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w dziedzinie komercjalizacji w okr</w:t>
            </w:r>
            <w:r w:rsidR="00C72130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 xml:space="preserve">esie </w:t>
            </w:r>
            <w:r w:rsidR="00C72130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br/>
            </w:r>
            <w:r w:rsidRPr="00547B31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V 2012 – X 2013</w:t>
            </w:r>
          </w:p>
        </w:tc>
        <w:tc>
          <w:tcPr>
            <w:tcW w:w="2843" w:type="dxa"/>
          </w:tcPr>
          <w:p w:rsidR="00E37AC4" w:rsidRPr="00547B31" w:rsidRDefault="00F64537" w:rsidP="00082F5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Liczba </w:t>
            </w:r>
            <w:r w:rsidR="00082F57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U</w:t>
            </w: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żytkowników</w:t>
            </w:r>
            <w:r w:rsidR="000820A9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(w tym przedsiębiorców)</w:t>
            </w: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, którzy zostali objęci programem szkoleniowym w zakresie obsługi wstępnej wersji i produktu finalnego aplikacji</w:t>
            </w:r>
          </w:p>
        </w:tc>
        <w:tc>
          <w:tcPr>
            <w:tcW w:w="2693" w:type="dxa"/>
          </w:tcPr>
          <w:p w:rsidR="00E37AC4" w:rsidRPr="00547B31" w:rsidRDefault="00F64537" w:rsidP="005A5872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Liczba przyznanych certyfikatów obsługi aplikacji, arkusze kwalifikacyjne, listy obecności, testy ex </w:t>
            </w:r>
            <w:proofErr w:type="spellStart"/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ante</w:t>
            </w:r>
            <w:proofErr w:type="spellEnd"/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i ex post</w:t>
            </w:r>
            <w:r w:rsidR="00F12D06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, raporty z testów.</w:t>
            </w:r>
            <w:r w:rsidR="00E37AC4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Odp. </w:t>
            </w:r>
            <w:r w:rsidR="00182EB8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Animator </w:t>
            </w:r>
            <w:r w:rsidR="005A5872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IGS</w:t>
            </w:r>
            <w:r w:rsidR="00E37AC4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</w:tcPr>
          <w:p w:rsidR="00E37AC4" w:rsidRPr="00547B31" w:rsidRDefault="00E37AC4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55</w:t>
            </w:r>
          </w:p>
          <w:p w:rsidR="00E37AC4" w:rsidRPr="00547B31" w:rsidRDefault="00E37AC4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(22 kobiet)</w:t>
            </w:r>
          </w:p>
        </w:tc>
      </w:tr>
      <w:tr w:rsidR="00E37AC4" w:rsidRPr="006579A2" w:rsidTr="00C72130">
        <w:trPr>
          <w:cnfStyle w:val="000000100000"/>
          <w:trHeight w:val="703"/>
        </w:trPr>
        <w:tc>
          <w:tcPr>
            <w:cnfStyle w:val="001000000000"/>
            <w:tcW w:w="2652" w:type="dxa"/>
          </w:tcPr>
          <w:p w:rsidR="00E37AC4" w:rsidRPr="00547B31" w:rsidRDefault="00F64537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 xml:space="preserve">Wdrożenie IGS do użytkowania przez 10 jednostek naukowych </w:t>
            </w:r>
            <w:r w:rsidRPr="00547B31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br/>
              <w:t>i uczelni wyższych WZP dzięki multimedialnej prezentacji Interaktywnej Gry Symulacyjnej, konferencji, szkoleniom w okresie IV 2012 – X 2013</w:t>
            </w:r>
          </w:p>
        </w:tc>
        <w:tc>
          <w:tcPr>
            <w:tcW w:w="2843" w:type="dxa"/>
          </w:tcPr>
          <w:p w:rsidR="00E37AC4" w:rsidRPr="00547B31" w:rsidRDefault="00F64537" w:rsidP="0056427D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Liczba jednostek, któr</w:t>
            </w:r>
            <w:r w:rsidR="0056427D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e wdrożą do użytkowania </w:t>
            </w: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Interaktywną Grę Symulacyjną</w:t>
            </w:r>
          </w:p>
        </w:tc>
        <w:tc>
          <w:tcPr>
            <w:tcW w:w="2693" w:type="dxa"/>
          </w:tcPr>
          <w:p w:rsidR="00E37AC4" w:rsidRPr="00547B31" w:rsidRDefault="00F64537" w:rsidP="006E49F8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raporty </w:t>
            </w: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br/>
              <w:t>z działania aplikacji</w:t>
            </w:r>
            <w:r w:rsidR="006E49F8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, d</w:t>
            </w:r>
            <w:r w:rsidR="00CB3A8A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eklaracje/listy intencyjne ze strony jednostek naukowych i </w:t>
            </w:r>
            <w:r w:rsidR="009B6D4D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wydziałów </w:t>
            </w:r>
            <w:r w:rsidR="00CB3A8A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uczelni wyższych WZP</w:t>
            </w: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. Odp. </w:t>
            </w:r>
            <w:r w:rsidR="00182EB8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Animator </w:t>
            </w:r>
            <w:r w:rsidR="005A5872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IGS</w:t>
            </w: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</w:tcPr>
          <w:p w:rsidR="00E37AC4" w:rsidRPr="00547B31" w:rsidRDefault="00F64537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10</w:t>
            </w:r>
          </w:p>
        </w:tc>
      </w:tr>
      <w:tr w:rsidR="00C72130" w:rsidRPr="006579A2" w:rsidTr="00C72130">
        <w:trPr>
          <w:cnfStyle w:val="000000010000"/>
          <w:trHeight w:val="741"/>
        </w:trPr>
        <w:tc>
          <w:tcPr>
            <w:cnfStyle w:val="001000000000"/>
            <w:tcW w:w="2652" w:type="dxa"/>
            <w:vMerge w:val="restart"/>
          </w:tcPr>
          <w:p w:rsidR="00C72130" w:rsidRPr="00547B31" w:rsidRDefault="00D64443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 xml:space="preserve">Nabycie wiedzy i kompetencji </w:t>
            </w:r>
            <w:r w:rsidRPr="00547B31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br/>
              <w:t>z zakresu procesów komercjalizacji przez 75 osób dzięki realizacji ścieżek komercjalizacyjnych w IGS do XII 2013</w:t>
            </w:r>
          </w:p>
        </w:tc>
        <w:tc>
          <w:tcPr>
            <w:tcW w:w="2843" w:type="dxa"/>
          </w:tcPr>
          <w:p w:rsidR="00C72130" w:rsidRPr="00547B31" w:rsidRDefault="00C72130" w:rsidP="005F0FF0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Liczba odbiorców którzy zrealizowali co najmniej 1 ścieżkę komercjalizacyjną w IGS</w:t>
            </w:r>
          </w:p>
        </w:tc>
        <w:tc>
          <w:tcPr>
            <w:tcW w:w="2693" w:type="dxa"/>
          </w:tcPr>
          <w:p w:rsidR="00C72130" w:rsidRPr="00547B31" w:rsidRDefault="00C72130" w:rsidP="005F0FF0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Comiesięczne statystyki generowane przez system. Odp. Asystent Kierownika Projektu.</w:t>
            </w:r>
          </w:p>
        </w:tc>
        <w:tc>
          <w:tcPr>
            <w:tcW w:w="1026" w:type="dxa"/>
          </w:tcPr>
          <w:p w:rsidR="00C72130" w:rsidRPr="00547B31" w:rsidRDefault="00C72130" w:rsidP="005F0FF0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75</w:t>
            </w:r>
          </w:p>
          <w:p w:rsidR="00C72130" w:rsidRPr="00547B31" w:rsidRDefault="00C72130" w:rsidP="005F0FF0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(30 kobiet)</w:t>
            </w:r>
          </w:p>
        </w:tc>
      </w:tr>
      <w:tr w:rsidR="00C72130" w:rsidRPr="006579A2" w:rsidTr="00C72130">
        <w:trPr>
          <w:cnfStyle w:val="000000100000"/>
          <w:trHeight w:val="727"/>
        </w:trPr>
        <w:tc>
          <w:tcPr>
            <w:cnfStyle w:val="001000000000"/>
            <w:tcW w:w="2652" w:type="dxa"/>
            <w:vMerge/>
          </w:tcPr>
          <w:p w:rsidR="00C72130" w:rsidRPr="006E49F8" w:rsidRDefault="00C72130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rPr>
                <w:rFonts w:asciiTheme="minorHAnsi" w:hAnsiTheme="minorHAnsi" w:cstheme="minorBidi"/>
                <w:color w:val="auto"/>
                <w:sz w:val="17"/>
                <w:szCs w:val="17"/>
                <w:lang w:eastAsia="en-US"/>
              </w:rPr>
            </w:pPr>
          </w:p>
        </w:tc>
        <w:tc>
          <w:tcPr>
            <w:tcW w:w="2843" w:type="dxa"/>
          </w:tcPr>
          <w:p w:rsidR="00C72130" w:rsidRPr="00547B31" w:rsidRDefault="00C72130" w:rsidP="005F0FF0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Wzrost </w:t>
            </w:r>
            <w:r w:rsidR="009B6D4D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poziomu 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wiedzy uczestników nt. procesu komercjalizacji wiedzy</w:t>
            </w:r>
          </w:p>
        </w:tc>
        <w:tc>
          <w:tcPr>
            <w:tcW w:w="2693" w:type="dxa"/>
          </w:tcPr>
          <w:p w:rsidR="00C72130" w:rsidRPr="00547B31" w:rsidRDefault="00D64443" w:rsidP="000366A6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Wykres obrazujący wyniki testów wiedzy dot. komercjalizacji,</w:t>
            </w:r>
            <w:r w:rsidR="000366A6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każdego uczestnika</w:t>
            </w:r>
            <w:r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 IGS</w:t>
            </w:r>
            <w:r w:rsidR="00C72130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 xml:space="preserve">. </w:t>
            </w:r>
            <w:r w:rsidR="00C72130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Odp. A</w:t>
            </w:r>
            <w:r w:rsidR="009B6D4D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nimator IGS</w:t>
            </w:r>
            <w:r w:rsidR="00C72130"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26" w:type="dxa"/>
          </w:tcPr>
          <w:p w:rsidR="00C72130" w:rsidRPr="00547B31" w:rsidRDefault="00C72130" w:rsidP="005F0FF0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75</w:t>
            </w:r>
          </w:p>
          <w:p w:rsidR="00C72130" w:rsidRPr="00547B31" w:rsidRDefault="00C72130" w:rsidP="005F0FF0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</w:pPr>
            <w:r w:rsidRPr="00547B31">
              <w:rPr>
                <w:rFonts w:asciiTheme="minorHAnsi" w:hAnsiTheme="minorHAnsi" w:cstheme="minorBidi"/>
                <w:color w:val="auto"/>
                <w:sz w:val="16"/>
                <w:szCs w:val="16"/>
                <w:lang w:eastAsia="en-US"/>
              </w:rPr>
              <w:t>(30 kobiet)</w:t>
            </w:r>
          </w:p>
        </w:tc>
      </w:tr>
    </w:tbl>
    <w:p w:rsidR="00B572DD" w:rsidRDefault="00F64537" w:rsidP="009D3C87">
      <w:pPr>
        <w:pStyle w:val="Legenda"/>
        <w:spacing w:line="276" w:lineRule="auto"/>
        <w:ind w:firstLine="0"/>
        <w:rPr>
          <w:color w:val="18A7AF"/>
        </w:rPr>
      </w:pPr>
      <w:r w:rsidRPr="003B5BF1">
        <w:rPr>
          <w:color w:val="18A7AF"/>
        </w:rPr>
        <w:t xml:space="preserve">Tabela </w:t>
      </w:r>
      <w:r w:rsidR="00363774" w:rsidRPr="003B5BF1">
        <w:rPr>
          <w:color w:val="18A7AF"/>
        </w:rPr>
        <w:fldChar w:fldCharType="begin"/>
      </w:r>
      <w:r w:rsidR="00FF5863" w:rsidRPr="003B5BF1">
        <w:rPr>
          <w:color w:val="18A7AF"/>
        </w:rPr>
        <w:instrText xml:space="preserve"> SEQ Tabela \* ARABIC </w:instrText>
      </w:r>
      <w:r w:rsidR="00363774" w:rsidRPr="003B5BF1">
        <w:rPr>
          <w:color w:val="18A7AF"/>
        </w:rPr>
        <w:fldChar w:fldCharType="separate"/>
      </w:r>
      <w:r w:rsidR="00A415E0">
        <w:rPr>
          <w:noProof/>
          <w:color w:val="18A7AF"/>
        </w:rPr>
        <w:t>1</w:t>
      </w:r>
      <w:r w:rsidR="00363774" w:rsidRPr="003B5BF1">
        <w:rPr>
          <w:color w:val="18A7AF"/>
        </w:rPr>
        <w:fldChar w:fldCharType="end"/>
      </w:r>
      <w:r w:rsidRPr="003B5BF1">
        <w:rPr>
          <w:color w:val="18A7AF"/>
        </w:rPr>
        <w:t>. Cele szczegółowe projektu</w:t>
      </w:r>
    </w:p>
    <w:p w:rsidR="00B572DD" w:rsidRDefault="00B572DD" w:rsidP="00B572DD">
      <w:pPr>
        <w:rPr>
          <w:sz w:val="18"/>
          <w:szCs w:val="18"/>
        </w:rPr>
      </w:pPr>
      <w:r>
        <w:br w:type="page"/>
      </w:r>
    </w:p>
    <w:p w:rsidR="009E5861" w:rsidRPr="006579A2" w:rsidRDefault="00F64537" w:rsidP="00504633">
      <w:pPr>
        <w:pStyle w:val="Nagwek1"/>
        <w:spacing w:after="0" w:line="276" w:lineRule="auto"/>
      </w:pPr>
      <w:bookmarkStart w:id="7" w:name="_Toc336860585"/>
      <w:r w:rsidRPr="00F64537">
        <w:lastRenderedPageBreak/>
        <w:t>Opis innowacji, w tym produktu finalnego</w:t>
      </w:r>
      <w:bookmarkEnd w:id="7"/>
    </w:p>
    <w:p w:rsidR="00C75410" w:rsidRPr="00AF1404" w:rsidRDefault="00F64537" w:rsidP="00504633">
      <w:pPr>
        <w:pStyle w:val="tekst"/>
        <w:spacing w:line="276" w:lineRule="auto"/>
        <w:ind w:firstLine="0"/>
        <w:rPr>
          <w:sz w:val="20"/>
        </w:rPr>
      </w:pPr>
      <w:r w:rsidRPr="00AF1404">
        <w:rPr>
          <w:sz w:val="20"/>
        </w:rPr>
        <w:t xml:space="preserve">Innowacja polega na wdrożeniu, dotychczas niestosowanego w woj. zachodniopomorskim </w:t>
      </w:r>
      <w:r w:rsidR="00D24BB2" w:rsidRPr="00AF1404">
        <w:rPr>
          <w:rFonts w:eastAsia="SimSun" w:cstheme="minorHAnsi"/>
          <w:kern w:val="1"/>
          <w:sz w:val="20"/>
          <w:lang w:eastAsia="hi-IN" w:bidi="hi-IN"/>
        </w:rPr>
        <w:t>modelu edukacji symulującego rynkowe procesy komercjalizacji wyników badań naukowych i wynalazków</w:t>
      </w:r>
      <w:r w:rsidR="00A25D78">
        <w:rPr>
          <w:sz w:val="20"/>
        </w:rPr>
        <w:t xml:space="preserve">, opartego na </w:t>
      </w:r>
      <w:r w:rsidR="00C75410" w:rsidRPr="00AF1404">
        <w:rPr>
          <w:sz w:val="20"/>
        </w:rPr>
        <w:t xml:space="preserve">interaktywnym narzędziu – aplikacji umożliwiającej pracę </w:t>
      </w:r>
      <w:proofErr w:type="spellStart"/>
      <w:r w:rsidR="00C75410" w:rsidRPr="00AF1404">
        <w:rPr>
          <w:sz w:val="20"/>
        </w:rPr>
        <w:t>on-line</w:t>
      </w:r>
      <w:proofErr w:type="spellEnd"/>
      <w:r w:rsidR="00C75410" w:rsidRPr="00AF1404">
        <w:rPr>
          <w:sz w:val="20"/>
        </w:rPr>
        <w:t xml:space="preserve"> pod nazwą Interaktywna Gra Symulacyjna. Narzędzie</w:t>
      </w:r>
      <w:r w:rsidR="00D24BB2" w:rsidRPr="00AF1404">
        <w:rPr>
          <w:sz w:val="20"/>
        </w:rPr>
        <w:t xml:space="preserve"> </w:t>
      </w:r>
      <w:r w:rsidRPr="00AF1404">
        <w:rPr>
          <w:sz w:val="20"/>
        </w:rPr>
        <w:t xml:space="preserve">to wprowadza nowoczesne rozwiązania i nowy standard w zakresie poszerzania wiedzy na temat komercjalizacji wyników badań naukowych. </w:t>
      </w:r>
    </w:p>
    <w:p w:rsidR="00525F51" w:rsidRPr="00AF1404" w:rsidRDefault="00F64537" w:rsidP="00793243">
      <w:pPr>
        <w:pStyle w:val="tekst"/>
        <w:spacing w:line="276" w:lineRule="auto"/>
        <w:ind w:firstLine="0"/>
        <w:rPr>
          <w:sz w:val="20"/>
        </w:rPr>
      </w:pPr>
      <w:r w:rsidRPr="00AF1404">
        <w:rPr>
          <w:sz w:val="20"/>
        </w:rPr>
        <w:t>Innowacyjność w wymiarze grupy docelowej polega na zastosowaniu aktywnych metod wsparcia grupy użytkowników oraz odbiorców projektu, które dotychczas wspierane były biernie.</w:t>
      </w:r>
    </w:p>
    <w:p w:rsidR="00B411F8" w:rsidRPr="00AF1404" w:rsidRDefault="00F64537" w:rsidP="00504633">
      <w:pPr>
        <w:pStyle w:val="tekst"/>
        <w:spacing w:after="0" w:line="276" w:lineRule="auto"/>
        <w:ind w:firstLine="0"/>
        <w:rPr>
          <w:b/>
          <w:color w:val="18A7AF"/>
          <w:sz w:val="20"/>
        </w:rPr>
      </w:pPr>
      <w:r w:rsidRPr="00AF1404">
        <w:rPr>
          <w:b/>
          <w:color w:val="18A7AF"/>
          <w:sz w:val="20"/>
        </w:rPr>
        <w:t>Grupy docelowe, do których skierowana jest innowacja:</w:t>
      </w:r>
    </w:p>
    <w:p w:rsidR="00B411F8" w:rsidRPr="00AF1404" w:rsidRDefault="00F64537" w:rsidP="007D4ED1">
      <w:pPr>
        <w:pStyle w:val="tekst"/>
        <w:numPr>
          <w:ilvl w:val="0"/>
          <w:numId w:val="21"/>
        </w:numPr>
        <w:spacing w:after="0" w:line="276" w:lineRule="auto"/>
        <w:rPr>
          <w:sz w:val="20"/>
        </w:rPr>
      </w:pPr>
      <w:r w:rsidRPr="00AF1404">
        <w:rPr>
          <w:sz w:val="20"/>
        </w:rPr>
        <w:t>Użytkownicy: pracownicy centrów transferu technologii, inkubatorów przedsiębiorczości, parków technologicznych i uczelni wyższych z terenu woj. zachodniopomorskiego którzy posiadają potencjał innowacyjny i charakteryzują się niskim stopniem komercjalizacji innowacyjnych technologii, zainteresowani wdrożeniem produktu finalnego w swoich jednostkach</w:t>
      </w:r>
      <w:r w:rsidR="00FA7CCA" w:rsidRPr="00AF1404">
        <w:rPr>
          <w:sz w:val="20"/>
        </w:rPr>
        <w:t xml:space="preserve"> oraz przedsiębiorcy</w:t>
      </w:r>
      <w:r w:rsidR="00E16C69" w:rsidRPr="00AF1404">
        <w:rPr>
          <w:sz w:val="20"/>
        </w:rPr>
        <w:t>,</w:t>
      </w:r>
      <w:r w:rsidR="00FA7CCA" w:rsidRPr="00AF1404">
        <w:rPr>
          <w:sz w:val="20"/>
        </w:rPr>
        <w:t xml:space="preserve"> którzy swoją działalność opierają na innowacyjnych technologiach lub mają doświadczenie w procesie transferu wiedzy</w:t>
      </w:r>
      <w:r w:rsidRPr="00AF1404">
        <w:rPr>
          <w:sz w:val="20"/>
        </w:rPr>
        <w:t>:</w:t>
      </w:r>
    </w:p>
    <w:p w:rsidR="00B411F8" w:rsidRPr="00AF1404" w:rsidRDefault="00F64537" w:rsidP="007D4ED1">
      <w:pPr>
        <w:pStyle w:val="tekst"/>
        <w:numPr>
          <w:ilvl w:val="1"/>
          <w:numId w:val="21"/>
        </w:numPr>
        <w:spacing w:after="0" w:line="276" w:lineRule="auto"/>
        <w:rPr>
          <w:sz w:val="20"/>
        </w:rPr>
      </w:pPr>
      <w:r w:rsidRPr="00AF1404">
        <w:rPr>
          <w:sz w:val="20"/>
        </w:rPr>
        <w:t>Na etapie upowszechniania i włączania: 55 osób, w tym 22 kobiety</w:t>
      </w:r>
    </w:p>
    <w:p w:rsidR="00B411F8" w:rsidRPr="00AF1404" w:rsidRDefault="00F64537" w:rsidP="007D4ED1">
      <w:pPr>
        <w:pStyle w:val="tekst"/>
        <w:numPr>
          <w:ilvl w:val="1"/>
          <w:numId w:val="21"/>
        </w:numPr>
        <w:spacing w:after="0" w:line="276" w:lineRule="auto"/>
        <w:rPr>
          <w:sz w:val="20"/>
        </w:rPr>
      </w:pPr>
      <w:r w:rsidRPr="00AF1404">
        <w:rPr>
          <w:sz w:val="20"/>
        </w:rPr>
        <w:t>W fazie testowania: 15 osób</w:t>
      </w:r>
      <w:r w:rsidR="000820A9">
        <w:rPr>
          <w:sz w:val="20"/>
        </w:rPr>
        <w:t>, z czego 3 osoby będą reprezentowały przedsiębiorców</w:t>
      </w:r>
      <w:r w:rsidRPr="00AF1404">
        <w:rPr>
          <w:sz w:val="20"/>
        </w:rPr>
        <w:t>, w tym 6 kobiet</w:t>
      </w:r>
      <w:r w:rsidR="00534A9E" w:rsidRPr="00AF1404">
        <w:rPr>
          <w:sz w:val="20"/>
        </w:rPr>
        <w:t xml:space="preserve"> </w:t>
      </w:r>
    </w:p>
    <w:p w:rsidR="00467C13" w:rsidRPr="00AF1404" w:rsidRDefault="00F64537" w:rsidP="00467C13">
      <w:pPr>
        <w:pStyle w:val="tekst"/>
        <w:numPr>
          <w:ilvl w:val="1"/>
          <w:numId w:val="21"/>
        </w:numPr>
        <w:spacing w:after="0" w:line="276" w:lineRule="auto"/>
        <w:rPr>
          <w:sz w:val="20"/>
        </w:rPr>
      </w:pPr>
      <w:r w:rsidRPr="00AF1404">
        <w:rPr>
          <w:sz w:val="20"/>
        </w:rPr>
        <w:t xml:space="preserve">Wymiar docelowy: szacunkowa skala wdrożenia – </w:t>
      </w:r>
      <w:r w:rsidR="00E320E0" w:rsidRPr="00AF1404">
        <w:rPr>
          <w:sz w:val="20"/>
        </w:rPr>
        <w:t>wszystkie</w:t>
      </w:r>
      <w:r w:rsidRPr="00AF1404">
        <w:rPr>
          <w:sz w:val="20"/>
        </w:rPr>
        <w:t xml:space="preserve"> podmiot</w:t>
      </w:r>
      <w:r w:rsidR="00E320E0" w:rsidRPr="00AF1404">
        <w:rPr>
          <w:sz w:val="20"/>
        </w:rPr>
        <w:t>y</w:t>
      </w:r>
      <w:r w:rsidRPr="00AF1404">
        <w:rPr>
          <w:sz w:val="20"/>
        </w:rPr>
        <w:t xml:space="preserve"> na terenie </w:t>
      </w:r>
      <w:r w:rsidRPr="00AF1404">
        <w:rPr>
          <w:sz w:val="20"/>
        </w:rPr>
        <w:br/>
        <w:t>woj. zachodniopomorskiego</w:t>
      </w:r>
      <w:r w:rsidR="005A5872" w:rsidRPr="00AF1404">
        <w:rPr>
          <w:sz w:val="20"/>
        </w:rPr>
        <w:t xml:space="preserve">: </w:t>
      </w:r>
      <w:r w:rsidR="007849E1" w:rsidRPr="00AF1404">
        <w:rPr>
          <w:rFonts w:cstheme="minorHAnsi"/>
          <w:sz w:val="20"/>
        </w:rPr>
        <w:t xml:space="preserve">CTT, Parki Technologiczne, inkubatory </w:t>
      </w:r>
      <w:r w:rsidR="005A5872" w:rsidRPr="00AF1404">
        <w:rPr>
          <w:rFonts w:cstheme="minorHAnsi"/>
          <w:sz w:val="20"/>
        </w:rPr>
        <w:t>i inne instytucje badawczo – rozwojowe</w:t>
      </w:r>
      <w:r w:rsidR="00E320E0" w:rsidRPr="00AF1404">
        <w:rPr>
          <w:rFonts w:cstheme="minorHAnsi"/>
          <w:sz w:val="20"/>
        </w:rPr>
        <w:t xml:space="preserve"> </w:t>
      </w:r>
      <w:r w:rsidR="00A25D78">
        <w:rPr>
          <w:rFonts w:cstheme="minorHAnsi"/>
          <w:sz w:val="20"/>
        </w:rPr>
        <w:t>(23).</w:t>
      </w:r>
    </w:p>
    <w:p w:rsidR="00757DDE" w:rsidRPr="00AF1404" w:rsidRDefault="00F64537" w:rsidP="007D4ED1">
      <w:pPr>
        <w:pStyle w:val="tekst"/>
        <w:numPr>
          <w:ilvl w:val="0"/>
          <w:numId w:val="21"/>
        </w:numPr>
        <w:spacing w:after="0" w:line="276" w:lineRule="auto"/>
        <w:rPr>
          <w:sz w:val="20"/>
        </w:rPr>
      </w:pPr>
      <w:r w:rsidRPr="00AF1404">
        <w:rPr>
          <w:sz w:val="20"/>
        </w:rPr>
        <w:t xml:space="preserve">Odbiorcy: studenci, absolwenci, doktoranci i pracownicy naukowi uczelni wyższych </w:t>
      </w:r>
      <w:r w:rsidRPr="00AF1404">
        <w:rPr>
          <w:sz w:val="20"/>
        </w:rPr>
        <w:br/>
        <w:t xml:space="preserve">woj. zachodniopomorskiego prowadzący działalność naukową, posiadający zapotrzebowanie </w:t>
      </w:r>
      <w:r w:rsidRPr="00AF1404">
        <w:rPr>
          <w:sz w:val="20"/>
        </w:rPr>
        <w:br/>
        <w:t>na wiedzę i umiejętności w zakresie komercjalizacji, zainteresowanych wdrażaniem procesu komercjalizacji wiedzy i wynalazków przy wykorzystaniu nowoczesnych narzędzi:</w:t>
      </w:r>
    </w:p>
    <w:p w:rsidR="005A0ED8" w:rsidRPr="00AF1404" w:rsidRDefault="00F64537" w:rsidP="007D4ED1">
      <w:pPr>
        <w:pStyle w:val="tekst"/>
        <w:numPr>
          <w:ilvl w:val="1"/>
          <w:numId w:val="21"/>
        </w:numPr>
        <w:spacing w:after="0" w:line="276" w:lineRule="auto"/>
        <w:rPr>
          <w:sz w:val="20"/>
        </w:rPr>
      </w:pPr>
      <w:r w:rsidRPr="00AF1404">
        <w:rPr>
          <w:sz w:val="20"/>
        </w:rPr>
        <w:t xml:space="preserve">Na etapie </w:t>
      </w:r>
      <w:r w:rsidR="00C63F36" w:rsidRPr="00AF1404">
        <w:rPr>
          <w:sz w:val="20"/>
        </w:rPr>
        <w:t xml:space="preserve">upowszechniania i włączania: </w:t>
      </w:r>
      <w:r w:rsidR="00816044" w:rsidRPr="00AF1404">
        <w:rPr>
          <w:sz w:val="20"/>
        </w:rPr>
        <w:t xml:space="preserve">135 </w:t>
      </w:r>
      <w:r w:rsidR="00C63F36" w:rsidRPr="00AF1404">
        <w:rPr>
          <w:sz w:val="20"/>
        </w:rPr>
        <w:t xml:space="preserve">osób, w tym </w:t>
      </w:r>
      <w:r w:rsidR="00816044" w:rsidRPr="00AF1404">
        <w:rPr>
          <w:sz w:val="20"/>
        </w:rPr>
        <w:t>54</w:t>
      </w:r>
      <w:r w:rsidR="00C63F36" w:rsidRPr="00AF1404">
        <w:rPr>
          <w:sz w:val="20"/>
        </w:rPr>
        <w:t xml:space="preserve"> kobiet</w:t>
      </w:r>
      <w:r w:rsidR="004C1D50" w:rsidRPr="00AF1404">
        <w:rPr>
          <w:sz w:val="20"/>
        </w:rPr>
        <w:t xml:space="preserve"> (do których są adresowane działania w sposób bezpośredni). </w:t>
      </w:r>
    </w:p>
    <w:p w:rsidR="005A0ED8" w:rsidRPr="00AF1404" w:rsidRDefault="00F64537" w:rsidP="007D4ED1">
      <w:pPr>
        <w:pStyle w:val="tekst"/>
        <w:numPr>
          <w:ilvl w:val="1"/>
          <w:numId w:val="21"/>
        </w:numPr>
        <w:spacing w:after="0" w:line="276" w:lineRule="auto"/>
        <w:rPr>
          <w:sz w:val="20"/>
        </w:rPr>
      </w:pPr>
      <w:r w:rsidRPr="00AF1404">
        <w:rPr>
          <w:sz w:val="20"/>
        </w:rPr>
        <w:t>W fazie testowania: 30 osób w tym 12 kobiet</w:t>
      </w:r>
    </w:p>
    <w:p w:rsidR="005A0ED8" w:rsidRPr="00AF1404" w:rsidRDefault="00F64537" w:rsidP="007D4ED1">
      <w:pPr>
        <w:pStyle w:val="tekst"/>
        <w:numPr>
          <w:ilvl w:val="1"/>
          <w:numId w:val="21"/>
        </w:numPr>
        <w:spacing w:after="0" w:line="276" w:lineRule="auto"/>
        <w:rPr>
          <w:sz w:val="20"/>
        </w:rPr>
      </w:pPr>
      <w:r w:rsidRPr="00AF1404">
        <w:rPr>
          <w:sz w:val="20"/>
        </w:rPr>
        <w:t>Wymiar docelowy: wszyscy pracownicy</w:t>
      </w:r>
      <w:r w:rsidR="00E320E0" w:rsidRPr="00AF1404">
        <w:rPr>
          <w:sz w:val="20"/>
        </w:rPr>
        <w:t xml:space="preserve"> naukowi i naukowo-dydaktyczni</w:t>
      </w:r>
      <w:r w:rsidRPr="00AF1404">
        <w:rPr>
          <w:sz w:val="20"/>
        </w:rPr>
        <w:t xml:space="preserve"> </w:t>
      </w:r>
      <w:r w:rsidR="00E320E0" w:rsidRPr="00AF1404">
        <w:rPr>
          <w:sz w:val="20"/>
        </w:rPr>
        <w:t>(2900 osób), doktoranci (1597 osób) oraz studenci (19255 osób) kierunków</w:t>
      </w:r>
      <w:r w:rsidR="0015543B" w:rsidRPr="00AF1404">
        <w:rPr>
          <w:sz w:val="20"/>
        </w:rPr>
        <w:t xml:space="preserve"> mających potencjał komercjalizacyjny </w:t>
      </w:r>
      <w:r w:rsidR="00AF1404">
        <w:rPr>
          <w:sz w:val="20"/>
        </w:rPr>
        <w:br/>
      </w:r>
      <w:r w:rsidR="0015543B" w:rsidRPr="00AF1404">
        <w:rPr>
          <w:sz w:val="20"/>
        </w:rPr>
        <w:t>w</w:t>
      </w:r>
      <w:r w:rsidRPr="00AF1404">
        <w:rPr>
          <w:sz w:val="20"/>
        </w:rPr>
        <w:t xml:space="preserve"> woj. zachodniopomorski</w:t>
      </w:r>
      <w:r w:rsidR="0015543B" w:rsidRPr="00AF1404">
        <w:rPr>
          <w:sz w:val="20"/>
        </w:rPr>
        <w:t xml:space="preserve">m </w:t>
      </w:r>
      <w:r w:rsidR="00E320E0" w:rsidRPr="00AF1404">
        <w:rPr>
          <w:sz w:val="20"/>
        </w:rPr>
        <w:t xml:space="preserve">na </w:t>
      </w:r>
      <w:r w:rsidR="0015543B" w:rsidRPr="00AF1404">
        <w:rPr>
          <w:sz w:val="20"/>
        </w:rPr>
        <w:t>ZUT, PUM, US, AM, PK.</w:t>
      </w:r>
      <w:r w:rsidR="004C1D50" w:rsidRPr="00AF1404">
        <w:rPr>
          <w:sz w:val="20"/>
        </w:rPr>
        <w:t xml:space="preserve"> </w:t>
      </w:r>
    </w:p>
    <w:p w:rsidR="00DF7689" w:rsidRPr="00AF1404" w:rsidRDefault="00F64537" w:rsidP="00793243">
      <w:pPr>
        <w:pStyle w:val="tekst"/>
        <w:spacing w:line="276" w:lineRule="auto"/>
        <w:ind w:firstLine="0"/>
        <w:rPr>
          <w:color w:val="FF0000"/>
          <w:sz w:val="20"/>
        </w:rPr>
      </w:pPr>
      <w:r w:rsidRPr="00AF1404">
        <w:rPr>
          <w:sz w:val="20"/>
        </w:rPr>
        <w:t xml:space="preserve">Przeprowadzone przez Partnera badania w I etapie realizacji projektu wykazały, że odbiorcy projektu nie mają wiedzy na temat możliwości i sposobu komercjalizacji wyników swoich prac. Nie mają również narzędzi, które pomogłyby im w procesie komercjalizacji. Z kolei grupa użytkowników prezentuje tradycyjne, nieefektywne podejście do procesu komercjalizacji i nie posiada narzędzi, aby to zmienić. Wskazuje ponadto, iż czynnikiem blokującym ich rozwój jest mała </w:t>
      </w:r>
      <w:r w:rsidR="00AF1404">
        <w:rPr>
          <w:sz w:val="20"/>
        </w:rPr>
        <w:t xml:space="preserve">liczba zgłaszanych technologii </w:t>
      </w:r>
      <w:r w:rsidRPr="00AF1404">
        <w:rPr>
          <w:sz w:val="20"/>
        </w:rPr>
        <w:t xml:space="preserve">do komercjalizacji z odpowiednim przygotowaniem i dokumentacją. </w:t>
      </w:r>
      <w:r w:rsidR="00FA7CCA" w:rsidRPr="00AF1404">
        <w:rPr>
          <w:sz w:val="20"/>
        </w:rPr>
        <w:t>Z kolei przedsiębiorcy stanowią istotne, finalne ogniwo w procesie transferu wiedzy i możliwość oceny przez nich działania produktu finalnego z punktu widzenia biznesu, wniosłaby istotną wartość dod</w:t>
      </w:r>
      <w:r w:rsidR="006137CE" w:rsidRPr="00AF1404">
        <w:rPr>
          <w:sz w:val="20"/>
        </w:rPr>
        <w:t xml:space="preserve">aną do projektu. To przedsiębiorcy są w stanie ocenić, czy gra dobrze przygotowuje naukowców do współpracy ze </w:t>
      </w:r>
      <w:r w:rsidR="006E49F8" w:rsidRPr="00AF1404">
        <w:rPr>
          <w:sz w:val="20"/>
        </w:rPr>
        <w:t>światem</w:t>
      </w:r>
      <w:r w:rsidR="006137CE" w:rsidRPr="00AF1404">
        <w:rPr>
          <w:sz w:val="20"/>
        </w:rPr>
        <w:t xml:space="preserve"> biznesu i czy zasady rządzące w grze relacjami biznes-nauka mają właściwe odzwierciedlenie w rzeczywistości. </w:t>
      </w:r>
      <w:r w:rsidR="0091672B" w:rsidRPr="00AF1404">
        <w:rPr>
          <w:sz w:val="20"/>
        </w:rPr>
        <w:t xml:space="preserve">Proponowane zmiany polegające na włączaniu aspektów przedsiębiorców </w:t>
      </w:r>
      <w:r w:rsidR="00AF1404">
        <w:rPr>
          <w:sz w:val="20"/>
        </w:rPr>
        <w:br/>
      </w:r>
      <w:r w:rsidR="0091672B" w:rsidRPr="00AF1404">
        <w:rPr>
          <w:sz w:val="20"/>
        </w:rPr>
        <w:t xml:space="preserve">do gry, możliwe są na każdym etapie prac nad produktem. </w:t>
      </w:r>
      <w:r w:rsidRPr="00AF1404">
        <w:rPr>
          <w:sz w:val="20"/>
        </w:rPr>
        <w:t xml:space="preserve">Projekt natomiast oferuje aktywną formę wsparcia poprzez udostępnienie unikalnej aplikacji umożliwiającej komercjalizację wyników badań naukowych </w:t>
      </w:r>
      <w:r w:rsidR="00AF1404">
        <w:rPr>
          <w:sz w:val="20"/>
        </w:rPr>
        <w:br/>
      </w:r>
      <w:r w:rsidRPr="00AF1404">
        <w:rPr>
          <w:sz w:val="20"/>
        </w:rPr>
        <w:t xml:space="preserve">i wynalazków – Interaktywna Gra Symulacyjna (IGS). Użytkownicy i Odbiorcy IGS będą nabywać wiedzę </w:t>
      </w:r>
      <w:r w:rsidR="00AF1404">
        <w:rPr>
          <w:sz w:val="20"/>
        </w:rPr>
        <w:br/>
      </w:r>
      <w:r w:rsidRPr="00AF1404">
        <w:rPr>
          <w:sz w:val="20"/>
        </w:rPr>
        <w:t>i umiejętności związane z procesem komercjalizacji samodzielnie przechodząc „ścieżkę komercjalizacji”. Bezpośrednie uczestnictwo w procesie komercjalizacji wynalazku w świecie wirtualnym pozwala na bieżąco śledzić poszczególne kroki jakie należy podjąć w celu wprowadzenia technologii na rynek w świecie rzeczywistym. Taki system znacznie zwiększy skuteczność zdobywania wiedzy i umiejętności przez użytkowników. Stwarza to zatem możliwość wyznaczenia indywidualnego toku zdobywania nowych umiejętności i wiedzy.</w:t>
      </w:r>
    </w:p>
    <w:p w:rsidR="00944507" w:rsidRPr="00AF1404" w:rsidRDefault="00F64537" w:rsidP="00657138">
      <w:pPr>
        <w:pStyle w:val="tekst"/>
        <w:spacing w:line="276" w:lineRule="auto"/>
        <w:ind w:firstLine="0"/>
        <w:rPr>
          <w:sz w:val="20"/>
        </w:rPr>
      </w:pPr>
      <w:r w:rsidRPr="00AF1404">
        <w:rPr>
          <w:sz w:val="20"/>
        </w:rPr>
        <w:lastRenderedPageBreak/>
        <w:t xml:space="preserve">W niniejszym dokumencie Projektodawca wraz z Partnerem zdecydował się na zaprezentowanie możliwości </w:t>
      </w:r>
      <w:r w:rsidR="00AF1404">
        <w:rPr>
          <w:sz w:val="20"/>
        </w:rPr>
        <w:br/>
      </w:r>
      <w:r w:rsidRPr="00AF1404">
        <w:rPr>
          <w:sz w:val="20"/>
        </w:rPr>
        <w:t xml:space="preserve">i procesów, realizowanych za pośrednictwem IGS, pozwalających na symulacje zjawisk występujących </w:t>
      </w:r>
      <w:r w:rsidR="00AF1404">
        <w:rPr>
          <w:sz w:val="20"/>
        </w:rPr>
        <w:br/>
      </w:r>
      <w:r w:rsidRPr="00AF1404">
        <w:rPr>
          <w:sz w:val="20"/>
        </w:rPr>
        <w:t>w rzeczywistości. Na podstawie przeprowadzonych badań wynika, że podstawowymi przeszkodami w procesie komercjalizacji wiedzy są: różna specyfika</w:t>
      </w:r>
      <w:r w:rsidR="00AF1404">
        <w:rPr>
          <w:sz w:val="20"/>
        </w:rPr>
        <w:t xml:space="preserve"> pracy instytucji akademickich </w:t>
      </w:r>
      <w:r w:rsidRPr="00AF1404">
        <w:rPr>
          <w:sz w:val="20"/>
        </w:rPr>
        <w:t xml:space="preserve">i biznesowych, po stronie instytucji biznesowych jest brak doświadczenia odpowiedniej kadry, która byłaby w stanie pracować z innowacyjnymi projektami. Natomiast problemem formalno-prawnym wskazywanym najczęściej przez pracowników ośrodków jest otoczenie prawne, a w szczególności uregulowania dotyczące procesu patentowania i ochrony własności intelektualnej. Powyższe problemy związane z brakiem efektywności procesu komercjalizacji pokazują przestrzeń dla IGS. </w:t>
      </w:r>
      <w:r w:rsidR="00AF1404">
        <w:rPr>
          <w:bCs/>
          <w:sz w:val="20"/>
        </w:rPr>
        <w:t xml:space="preserve">Innowacja </w:t>
      </w:r>
      <w:r w:rsidRPr="00AF1404">
        <w:rPr>
          <w:bCs/>
          <w:sz w:val="20"/>
        </w:rPr>
        <w:t>w wymiarze problemu</w:t>
      </w:r>
      <w:r w:rsidRPr="00AF1404">
        <w:rPr>
          <w:b/>
          <w:bCs/>
          <w:color w:val="18A7AF"/>
          <w:sz w:val="20"/>
        </w:rPr>
        <w:t xml:space="preserve"> </w:t>
      </w:r>
      <w:r w:rsidRPr="00AF1404">
        <w:rPr>
          <w:sz w:val="20"/>
        </w:rPr>
        <w:t xml:space="preserve">polega zatem na zdefiniowaniu nieznanych wcześniej problemów, </w:t>
      </w:r>
      <w:r w:rsidRPr="00AF1404">
        <w:rPr>
          <w:sz w:val="20"/>
        </w:rPr>
        <w:br/>
        <w:t>do rozwiązania których dostarczone zostanie nowe rozwiązanie (model) – bardziej efektyw</w:t>
      </w:r>
      <w:r w:rsidR="00AF1404">
        <w:rPr>
          <w:sz w:val="20"/>
        </w:rPr>
        <w:t xml:space="preserve">ne </w:t>
      </w:r>
      <w:r w:rsidRPr="00AF1404">
        <w:rPr>
          <w:sz w:val="20"/>
        </w:rPr>
        <w:t xml:space="preserve">i opierające się na zaawansowanych technologiach. </w:t>
      </w:r>
    </w:p>
    <w:p w:rsidR="00CC66A2" w:rsidRPr="00A25D78" w:rsidRDefault="00F64537" w:rsidP="00A25D78">
      <w:pPr>
        <w:spacing w:before="0" w:line="276" w:lineRule="auto"/>
        <w:ind w:firstLine="0"/>
        <w:rPr>
          <w:rFonts w:asciiTheme="minorHAnsi" w:hAnsiTheme="minorHAnsi" w:cstheme="minorHAnsi"/>
          <w:color w:val="auto"/>
          <w:sz w:val="20"/>
          <w:szCs w:val="22"/>
        </w:rPr>
      </w:pPr>
      <w:r w:rsidRPr="00AF1404">
        <w:rPr>
          <w:rFonts w:asciiTheme="minorHAnsi" w:hAnsiTheme="minorHAnsi" w:cstheme="minorHAnsi"/>
          <w:color w:val="auto"/>
          <w:sz w:val="20"/>
          <w:szCs w:val="22"/>
        </w:rPr>
        <w:t xml:space="preserve">Aby innowacja zadziałała prawidłowo w ramach upowszechniania i włączania do głównego nurtu polityki konieczne jest spełnienie kilku warunków. </w:t>
      </w:r>
      <w:r w:rsidR="00A25D78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="007849E1" w:rsidRPr="00A25D78">
        <w:rPr>
          <w:rFonts w:asciiTheme="minorHAnsi" w:hAnsiTheme="minorHAnsi" w:cstheme="minorHAnsi"/>
          <w:color w:val="auto"/>
          <w:sz w:val="20"/>
          <w:szCs w:val="22"/>
        </w:rPr>
        <w:t>Aby rozpocząć proces komercjalizacji w ramach Interaktywnej</w:t>
      </w:r>
      <w:r w:rsidR="00B10C84" w:rsidRPr="00A25D78">
        <w:rPr>
          <w:rFonts w:asciiTheme="minorHAnsi" w:hAnsiTheme="minorHAnsi" w:cstheme="minorHAnsi"/>
          <w:color w:val="auto"/>
          <w:sz w:val="20"/>
          <w:szCs w:val="22"/>
        </w:rPr>
        <w:t xml:space="preserve"> Gr</w:t>
      </w:r>
      <w:r w:rsidR="007849E1" w:rsidRPr="00A25D78">
        <w:rPr>
          <w:rFonts w:asciiTheme="minorHAnsi" w:hAnsiTheme="minorHAnsi" w:cstheme="minorHAnsi"/>
          <w:color w:val="auto"/>
          <w:sz w:val="20"/>
          <w:szCs w:val="22"/>
        </w:rPr>
        <w:t>y Symulacyjnej</w:t>
      </w:r>
      <w:r w:rsidR="00B10C84" w:rsidRPr="00A25D78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Pr="00A25D78">
        <w:rPr>
          <w:rFonts w:asciiTheme="minorHAnsi" w:hAnsiTheme="minorHAnsi" w:cstheme="minorHAnsi"/>
          <w:color w:val="auto"/>
          <w:sz w:val="20"/>
          <w:szCs w:val="22"/>
        </w:rPr>
        <w:t xml:space="preserve">nie będzie wymagany udział ekspertów ani specjalistyczna wiedza z zakresu wykonywania analiz finansowych, wyceny innowacji, czy prognoz rynkowych. Model ten nie wymaga również zakupu specjalistycznego wyposażenia, dostosowania sprzętu, ani ponoszenia dodatkowych wydatków (w postaci </w:t>
      </w:r>
      <w:r w:rsidR="00A25D78">
        <w:rPr>
          <w:rFonts w:asciiTheme="minorHAnsi" w:hAnsiTheme="minorHAnsi" w:cstheme="minorHAnsi"/>
          <w:color w:val="auto"/>
          <w:sz w:val="20"/>
          <w:szCs w:val="22"/>
        </w:rPr>
        <w:br/>
      </w:r>
      <w:r w:rsidRPr="00A25D78">
        <w:rPr>
          <w:rFonts w:asciiTheme="minorHAnsi" w:hAnsiTheme="minorHAnsi" w:cstheme="minorHAnsi"/>
          <w:color w:val="auto"/>
          <w:sz w:val="20"/>
          <w:szCs w:val="22"/>
        </w:rPr>
        <w:t xml:space="preserve">np. szkoleń). </w:t>
      </w:r>
      <w:r w:rsidR="00E16C69" w:rsidRPr="00A25D78">
        <w:rPr>
          <w:rFonts w:asciiTheme="minorHAnsi" w:hAnsiTheme="minorHAnsi" w:cstheme="minorHAnsi"/>
          <w:color w:val="auto"/>
          <w:sz w:val="20"/>
          <w:szCs w:val="22"/>
        </w:rPr>
        <w:t xml:space="preserve">Aby innowacja działała prawidłowo wystarczy stanowisko </w:t>
      </w:r>
      <w:r w:rsidRPr="00A25D78">
        <w:rPr>
          <w:rFonts w:asciiTheme="minorHAnsi" w:hAnsiTheme="minorHAnsi" w:cstheme="minorHAnsi"/>
          <w:color w:val="auto"/>
          <w:sz w:val="20"/>
          <w:szCs w:val="22"/>
        </w:rPr>
        <w:t xml:space="preserve">komputerowe z dostępem do Internetu, </w:t>
      </w:r>
      <w:r w:rsidR="00A25D78">
        <w:rPr>
          <w:rFonts w:asciiTheme="minorHAnsi" w:hAnsiTheme="minorHAnsi" w:cstheme="minorHAnsi"/>
          <w:color w:val="auto"/>
          <w:sz w:val="20"/>
          <w:szCs w:val="22"/>
        </w:rPr>
        <w:br/>
      </w:r>
      <w:r w:rsidRPr="00A25D78">
        <w:rPr>
          <w:rFonts w:asciiTheme="minorHAnsi" w:hAnsiTheme="minorHAnsi" w:cstheme="minorHAnsi"/>
          <w:color w:val="auto"/>
          <w:sz w:val="20"/>
          <w:szCs w:val="22"/>
        </w:rPr>
        <w:t>w połączeniu</w:t>
      </w:r>
      <w:r w:rsidR="0054404B" w:rsidRPr="00A25D78">
        <w:rPr>
          <w:rFonts w:asciiTheme="minorHAnsi" w:hAnsiTheme="minorHAnsi" w:cstheme="minorHAnsi"/>
          <w:color w:val="auto"/>
          <w:sz w:val="20"/>
          <w:szCs w:val="22"/>
        </w:rPr>
        <w:t xml:space="preserve"> </w:t>
      </w:r>
      <w:r w:rsidRPr="00A25D78">
        <w:rPr>
          <w:rFonts w:asciiTheme="minorHAnsi" w:hAnsiTheme="minorHAnsi" w:cstheme="minorHAnsi"/>
          <w:color w:val="auto"/>
          <w:sz w:val="20"/>
          <w:szCs w:val="22"/>
        </w:rPr>
        <w:t>z dostępnością Interaktywnej Gry Symulacyjnej w Internecie</w:t>
      </w:r>
      <w:r w:rsidR="00E16C69" w:rsidRPr="00A25D78">
        <w:rPr>
          <w:rFonts w:asciiTheme="minorHAnsi" w:hAnsiTheme="minorHAnsi" w:cstheme="minorHAnsi"/>
          <w:color w:val="auto"/>
          <w:sz w:val="20"/>
          <w:szCs w:val="22"/>
        </w:rPr>
        <w:t xml:space="preserve"> oraz czas i chęć podnoszenia swoich kompetencji przez użytkowników i odbiorców</w:t>
      </w:r>
      <w:r w:rsidR="00944507" w:rsidRPr="00A25D78">
        <w:rPr>
          <w:rFonts w:asciiTheme="minorHAnsi" w:hAnsiTheme="minorHAnsi" w:cstheme="minorHAnsi"/>
          <w:color w:val="auto"/>
          <w:sz w:val="20"/>
          <w:szCs w:val="22"/>
        </w:rPr>
        <w:t xml:space="preserve">. </w:t>
      </w:r>
      <w:r w:rsidR="00FB521D" w:rsidRPr="00A25D78">
        <w:rPr>
          <w:rFonts w:asciiTheme="minorHAnsi" w:hAnsiTheme="minorHAnsi" w:cstheme="minorHAnsi"/>
          <w:color w:val="auto"/>
          <w:sz w:val="20"/>
          <w:szCs w:val="22"/>
        </w:rPr>
        <w:t>Nie istnieją żadne inne uwarunkowanie prawne, organizacyjne czy finansowe które na etapie upowszechniania i włączania do głównego nurtu polityki powodowałyby, że innowacja działałaby nieprawidłowo.</w:t>
      </w:r>
    </w:p>
    <w:p w:rsidR="007D4ED1" w:rsidRPr="00AF1404" w:rsidRDefault="00F64537" w:rsidP="00657138">
      <w:pPr>
        <w:pStyle w:val="tekst"/>
        <w:spacing w:line="276" w:lineRule="auto"/>
        <w:ind w:firstLine="0"/>
        <w:rPr>
          <w:sz w:val="20"/>
        </w:rPr>
      </w:pPr>
      <w:r w:rsidRPr="00AF1404">
        <w:rPr>
          <w:sz w:val="20"/>
        </w:rPr>
        <w:t xml:space="preserve">Najważniejsze cechy IGS z perspektywy zarówno użytkowników, jak i odbiorców to: możliwość konsultacji </w:t>
      </w:r>
      <w:r w:rsidR="00AF1404">
        <w:rPr>
          <w:sz w:val="20"/>
        </w:rPr>
        <w:br/>
      </w:r>
      <w:r w:rsidRPr="00AF1404">
        <w:rPr>
          <w:sz w:val="20"/>
        </w:rPr>
        <w:t>z ekspertami i dostęp do bazy wiedzy (wskazania 96% użytkowników i 94% odbiorców), realizm gry (uwzględnienie nieuczciwej konkurencji (odpowiednio: 95% i 85%) i charakteryzowanie postaci graczy przez różne parametry (odpowiednio: 85% i 84% odpowiedzi).</w:t>
      </w:r>
      <w:r w:rsidR="00D27792" w:rsidRPr="00AF1404">
        <w:rPr>
          <w:rStyle w:val="Odwoanieprzypisudolnego"/>
          <w:sz w:val="20"/>
        </w:rPr>
        <w:footnoteReference w:id="7"/>
      </w:r>
      <w:r w:rsidRPr="00AF1404">
        <w:rPr>
          <w:sz w:val="20"/>
        </w:rPr>
        <w:t xml:space="preserve"> </w:t>
      </w:r>
    </w:p>
    <w:p w:rsidR="00DB6AFA" w:rsidRPr="00AF1404" w:rsidRDefault="00F64537" w:rsidP="00DB6AFA">
      <w:pPr>
        <w:spacing w:line="276" w:lineRule="auto"/>
        <w:ind w:firstLine="0"/>
        <w:rPr>
          <w:rFonts w:asciiTheme="minorHAnsi" w:hAnsiTheme="minorHAnsi" w:cstheme="minorHAnsi"/>
          <w:sz w:val="20"/>
          <w:szCs w:val="22"/>
        </w:rPr>
      </w:pPr>
      <w:r w:rsidRPr="00AF1404">
        <w:rPr>
          <w:rFonts w:asciiTheme="minorHAnsi" w:hAnsiTheme="minorHAnsi" w:cstheme="minorHAnsi"/>
          <w:sz w:val="20"/>
          <w:szCs w:val="22"/>
        </w:rPr>
        <w:t xml:space="preserve">Gra poprzez swoją mechanikę i współzależności naprowadza gracza na myślenie zorientowane na klienta. Studenci czy pracownicy naukowi zostaną w ten sposób uwrażliwieni </w:t>
      </w:r>
      <w:r w:rsidR="00504633" w:rsidRPr="00AF1404">
        <w:rPr>
          <w:rFonts w:asciiTheme="minorHAnsi" w:hAnsiTheme="minorHAnsi" w:cstheme="minorHAnsi"/>
          <w:sz w:val="20"/>
          <w:szCs w:val="22"/>
        </w:rPr>
        <w:t xml:space="preserve">na to, </w:t>
      </w:r>
      <w:r w:rsidRPr="00AF1404">
        <w:rPr>
          <w:rFonts w:asciiTheme="minorHAnsi" w:hAnsiTheme="minorHAnsi" w:cstheme="minorHAnsi"/>
          <w:sz w:val="20"/>
          <w:szCs w:val="22"/>
        </w:rPr>
        <w:t xml:space="preserve">by pracować nad badaniami </w:t>
      </w:r>
      <w:r w:rsidR="00AF1404">
        <w:rPr>
          <w:rFonts w:asciiTheme="minorHAnsi" w:hAnsiTheme="minorHAnsi" w:cstheme="minorHAnsi"/>
          <w:sz w:val="20"/>
          <w:szCs w:val="22"/>
        </w:rPr>
        <w:br/>
      </w:r>
      <w:r w:rsidRPr="00AF1404">
        <w:rPr>
          <w:rFonts w:asciiTheme="minorHAnsi" w:hAnsiTheme="minorHAnsi" w:cstheme="minorHAnsi"/>
          <w:sz w:val="20"/>
          <w:szCs w:val="22"/>
        </w:rPr>
        <w:t>i technologiami pod kątem po</w:t>
      </w:r>
      <w:r w:rsidR="00AF1404">
        <w:rPr>
          <w:rFonts w:asciiTheme="minorHAnsi" w:hAnsiTheme="minorHAnsi" w:cstheme="minorHAnsi"/>
          <w:sz w:val="20"/>
          <w:szCs w:val="22"/>
        </w:rPr>
        <w:t xml:space="preserve">trzeb rynku (nie samej teorii) </w:t>
      </w:r>
      <w:r w:rsidRPr="00AF1404">
        <w:rPr>
          <w:rFonts w:asciiTheme="minorHAnsi" w:hAnsiTheme="minorHAnsi" w:cstheme="minorHAnsi"/>
          <w:sz w:val="20"/>
          <w:szCs w:val="22"/>
        </w:rPr>
        <w:t xml:space="preserve">i takimi, które znajdą nabywców na rynku. W IGS zostały umiejscowione te instytucje otoczenia biznesu, z którymi w rzeczywistości </w:t>
      </w:r>
      <w:proofErr w:type="spellStart"/>
      <w:r w:rsidRPr="00AF1404">
        <w:rPr>
          <w:rFonts w:asciiTheme="minorHAnsi" w:hAnsiTheme="minorHAnsi" w:cstheme="minorHAnsi"/>
          <w:sz w:val="20"/>
          <w:szCs w:val="22"/>
        </w:rPr>
        <w:t>inwentorzy</w:t>
      </w:r>
      <w:proofErr w:type="spellEnd"/>
      <w:r w:rsidRPr="00AF1404">
        <w:rPr>
          <w:rFonts w:asciiTheme="minorHAnsi" w:hAnsiTheme="minorHAnsi" w:cstheme="minorHAnsi"/>
          <w:sz w:val="20"/>
          <w:szCs w:val="22"/>
        </w:rPr>
        <w:t xml:space="preserve"> najczęściej wchodzą w interakcje. Wprowadzenie tych instytucji do gry, ma na celu przekazanie graczowi wiedzy </w:t>
      </w:r>
      <w:r w:rsidR="00AF1404">
        <w:rPr>
          <w:rFonts w:asciiTheme="minorHAnsi" w:hAnsiTheme="minorHAnsi" w:cstheme="minorHAnsi"/>
          <w:sz w:val="20"/>
          <w:szCs w:val="22"/>
        </w:rPr>
        <w:br/>
      </w:r>
      <w:r w:rsidRPr="00AF1404">
        <w:rPr>
          <w:rFonts w:asciiTheme="minorHAnsi" w:hAnsiTheme="minorHAnsi" w:cstheme="minorHAnsi"/>
          <w:sz w:val="20"/>
          <w:szCs w:val="22"/>
        </w:rPr>
        <w:t xml:space="preserve">o możliwych partnerach i ich roli w procesie komercjalizacji. Działanie instytucji w grze będzie odzwierciedlać, </w:t>
      </w:r>
      <w:r w:rsidR="00AF1404">
        <w:rPr>
          <w:rFonts w:asciiTheme="minorHAnsi" w:hAnsiTheme="minorHAnsi" w:cstheme="minorHAnsi"/>
          <w:sz w:val="20"/>
          <w:szCs w:val="22"/>
        </w:rPr>
        <w:br/>
      </w:r>
      <w:r w:rsidRPr="00AF1404">
        <w:rPr>
          <w:rFonts w:asciiTheme="minorHAnsi" w:hAnsiTheme="minorHAnsi" w:cstheme="minorHAnsi"/>
          <w:sz w:val="20"/>
          <w:szCs w:val="22"/>
        </w:rPr>
        <w:t>w uproszczony sposób, ich wymagania oraz sposób działania w rzeczywistości.</w:t>
      </w:r>
    </w:p>
    <w:p w:rsidR="00AF768F" w:rsidRPr="00AF1404" w:rsidRDefault="00F64537" w:rsidP="00657138">
      <w:pPr>
        <w:pStyle w:val="tekst"/>
        <w:spacing w:line="276" w:lineRule="auto"/>
        <w:ind w:firstLine="0"/>
        <w:rPr>
          <w:sz w:val="20"/>
        </w:rPr>
      </w:pPr>
      <w:r w:rsidRPr="00AF1404">
        <w:rPr>
          <w:bCs/>
          <w:sz w:val="20"/>
        </w:rPr>
        <w:t xml:space="preserve">Innowacja w wymiarze formy wsparcia </w:t>
      </w:r>
      <w:r w:rsidRPr="00AF1404">
        <w:rPr>
          <w:sz w:val="20"/>
        </w:rPr>
        <w:t xml:space="preserve">polega na edukacji przedstawicieli grup docelowych w zakresie komercjalizacji wyników badań naukowych i wynalazków poprzez zastosowanie nowego, nieznanego do tej pory </w:t>
      </w:r>
      <w:r w:rsidR="00BB4DF9" w:rsidRPr="00AF1404">
        <w:rPr>
          <w:sz w:val="20"/>
        </w:rPr>
        <w:t>modelu</w:t>
      </w:r>
      <w:r w:rsidR="00BB4DF9" w:rsidRPr="00AF1404">
        <w:rPr>
          <w:rFonts w:eastAsia="SimSun" w:cstheme="minorHAnsi"/>
          <w:kern w:val="1"/>
          <w:sz w:val="20"/>
          <w:szCs w:val="24"/>
          <w:lang w:eastAsia="hi-IN" w:bidi="hi-IN"/>
        </w:rPr>
        <w:t xml:space="preserve"> </w:t>
      </w:r>
      <w:r w:rsidR="00923023" w:rsidRPr="00AF1404">
        <w:rPr>
          <w:rFonts w:eastAsia="SimSun" w:cstheme="minorHAnsi"/>
          <w:kern w:val="1"/>
          <w:sz w:val="20"/>
          <w:szCs w:val="24"/>
          <w:lang w:eastAsia="hi-IN" w:bidi="hi-IN"/>
        </w:rPr>
        <w:t xml:space="preserve">łączącego ideę e-learningu, </w:t>
      </w:r>
      <w:r w:rsidR="00923023" w:rsidRPr="00AF1404">
        <w:rPr>
          <w:rFonts w:eastAsia="SimSun" w:cstheme="minorHAnsi"/>
          <w:i/>
          <w:kern w:val="1"/>
          <w:sz w:val="20"/>
          <w:szCs w:val="24"/>
          <w:lang w:eastAsia="hi-IN" w:bidi="hi-IN"/>
        </w:rPr>
        <w:t xml:space="preserve">learning by </w:t>
      </w:r>
      <w:proofErr w:type="spellStart"/>
      <w:r w:rsidR="00923023" w:rsidRPr="00AF1404">
        <w:rPr>
          <w:rFonts w:eastAsia="SimSun" w:cstheme="minorHAnsi"/>
          <w:i/>
          <w:kern w:val="1"/>
          <w:sz w:val="20"/>
          <w:szCs w:val="24"/>
          <w:lang w:eastAsia="hi-IN" w:bidi="hi-IN"/>
        </w:rPr>
        <w:t>doing</w:t>
      </w:r>
      <w:proofErr w:type="spellEnd"/>
      <w:r w:rsidR="00923023" w:rsidRPr="00AF1404">
        <w:rPr>
          <w:rFonts w:eastAsia="SimSun" w:cstheme="minorHAnsi"/>
          <w:kern w:val="1"/>
          <w:sz w:val="20"/>
          <w:szCs w:val="24"/>
          <w:lang w:eastAsia="hi-IN" w:bidi="hi-IN"/>
        </w:rPr>
        <w:t xml:space="preserve"> i ideę ekonomii eksperymentalnej</w:t>
      </w:r>
      <w:r w:rsidRPr="00AF1404">
        <w:rPr>
          <w:sz w:val="20"/>
        </w:rPr>
        <w:t xml:space="preserve"> – Interaktywnej Gry Symulacyjnej.</w:t>
      </w:r>
      <w:r w:rsidR="00E14A5E" w:rsidRPr="00AF1404">
        <w:rPr>
          <w:rFonts w:ascii="Calibri" w:hAnsi="Calibri" w:cs="Calibri"/>
          <w:sz w:val="20"/>
        </w:rPr>
        <w:t xml:space="preserve"> Dotychczas stosowane rozwiązania ograniczały się do prowadzenia szkoleń i programów stażowych. IGS dzięki swojej dostępności może dotrzeć do znacznie szerszej grupy odbiorców. Dzięki nauce poprzez działanie, może o wiele efektywniej przekazywać wiedzę.</w:t>
      </w:r>
      <w:r w:rsidRPr="00AF1404">
        <w:rPr>
          <w:sz w:val="20"/>
        </w:rPr>
        <w:t xml:space="preserve"> Narzędzie to od podstaw jest tworzone </w:t>
      </w:r>
      <w:r w:rsidR="00AF1404">
        <w:rPr>
          <w:sz w:val="20"/>
        </w:rPr>
        <w:br/>
      </w:r>
      <w:r w:rsidRPr="00AF1404">
        <w:rPr>
          <w:sz w:val="20"/>
        </w:rPr>
        <w:t>w ramach projektu. Jego przygotowanie poprzedzone będzie konsultacjami z przedstawicielami grup użytkowników</w:t>
      </w:r>
      <w:r w:rsidR="0054404B" w:rsidRPr="00AF1404">
        <w:rPr>
          <w:sz w:val="20"/>
        </w:rPr>
        <w:t xml:space="preserve"> </w:t>
      </w:r>
      <w:r w:rsidRPr="00AF1404">
        <w:rPr>
          <w:sz w:val="20"/>
        </w:rPr>
        <w:t xml:space="preserve">i odbiorców. Opracowane narzędzie będzie testowane przez przedstawicieli grup docelowych. Wyniki testów i uwagi zgłoszone przez osoby testujące oraz wyniki ewaluacji zewnętrznej zostaną uwzględnione, a po naniesieniu poprawek powstanie ostateczna, finalna wersja IGS. Zastosowanie tego innowacyjnego narzędzia będzie możliwe od razu po ukończeniu nad nim prac. Jak dotąd nie istnieje </w:t>
      </w:r>
      <w:r w:rsidR="00AF1404">
        <w:rPr>
          <w:sz w:val="20"/>
        </w:rPr>
        <w:br/>
      </w:r>
      <w:r w:rsidRPr="00AF1404">
        <w:rPr>
          <w:sz w:val="20"/>
        </w:rPr>
        <w:t>w woj. zachodniopomorskim aplikacja pozwalająca osobom ze środowiska naukowego</w:t>
      </w:r>
      <w:r w:rsidR="0054404B" w:rsidRPr="00AF1404">
        <w:rPr>
          <w:sz w:val="20"/>
        </w:rPr>
        <w:t xml:space="preserve"> </w:t>
      </w:r>
      <w:r w:rsidRPr="00AF1404">
        <w:rPr>
          <w:sz w:val="20"/>
        </w:rPr>
        <w:t xml:space="preserve">na poznanie rynku </w:t>
      </w:r>
      <w:r w:rsidRPr="00AF1404">
        <w:rPr>
          <w:sz w:val="20"/>
        </w:rPr>
        <w:lastRenderedPageBreak/>
        <w:t>komercjalizacji poprzez udział w symulacjach i wirtualnych procesach urynkawiania wynalazków – tzw. nauka przez doświadczenie.</w:t>
      </w:r>
    </w:p>
    <w:p w:rsidR="00497A4C" w:rsidRPr="00AF1404" w:rsidRDefault="00F64537" w:rsidP="00845715">
      <w:pPr>
        <w:pStyle w:val="tekst"/>
        <w:spacing w:after="0" w:line="276" w:lineRule="auto"/>
        <w:ind w:firstLine="0"/>
        <w:rPr>
          <w:sz w:val="20"/>
        </w:rPr>
      </w:pPr>
      <w:r w:rsidRPr="00AF1404">
        <w:rPr>
          <w:b/>
          <w:color w:val="18A7AF"/>
          <w:sz w:val="20"/>
        </w:rPr>
        <w:t xml:space="preserve">Produktem finalnym projektu </w:t>
      </w:r>
      <w:r w:rsidRPr="00AF1404">
        <w:rPr>
          <w:sz w:val="20"/>
        </w:rPr>
        <w:t xml:space="preserve">jest </w:t>
      </w:r>
      <w:r w:rsidR="00D24BB2" w:rsidRPr="00AF1404">
        <w:rPr>
          <w:rFonts w:eastAsia="SimSun" w:cstheme="minorHAnsi"/>
          <w:kern w:val="1"/>
          <w:sz w:val="20"/>
          <w:lang w:eastAsia="hi-IN" w:bidi="hi-IN"/>
        </w:rPr>
        <w:t>model edukacji symulujący rynkowe procesy komercjalizacji wyników badań naukowych i wynalazków</w:t>
      </w:r>
      <w:r w:rsidR="00CF49BF" w:rsidRPr="00AF1404">
        <w:rPr>
          <w:rFonts w:eastAsia="SimSun" w:cstheme="minorHAnsi"/>
          <w:kern w:val="1"/>
          <w:sz w:val="20"/>
          <w:lang w:eastAsia="hi-IN" w:bidi="hi-IN"/>
        </w:rPr>
        <w:t>.</w:t>
      </w:r>
      <w:r w:rsidR="00795439" w:rsidRPr="00AF1404">
        <w:rPr>
          <w:sz w:val="20"/>
        </w:rPr>
        <w:t xml:space="preserve"> </w:t>
      </w:r>
      <w:r w:rsidR="00CF49BF" w:rsidRPr="00AF1404">
        <w:rPr>
          <w:sz w:val="20"/>
        </w:rPr>
        <w:t xml:space="preserve">Jego narzędziem będzie </w:t>
      </w:r>
      <w:r w:rsidRPr="00AF1404">
        <w:rPr>
          <w:sz w:val="20"/>
        </w:rPr>
        <w:t>Interaktywna Gra Symulacyjna, składająca się z następujących funkcjonalności:</w:t>
      </w:r>
    </w:p>
    <w:p w:rsidR="00636ABD" w:rsidRPr="00AF1404" w:rsidRDefault="00F64537" w:rsidP="00377292">
      <w:pPr>
        <w:pStyle w:val="tekst"/>
        <w:numPr>
          <w:ilvl w:val="0"/>
          <w:numId w:val="22"/>
        </w:numPr>
        <w:spacing w:after="0" w:line="276" w:lineRule="auto"/>
        <w:ind w:left="771" w:hanging="357"/>
        <w:rPr>
          <w:sz w:val="20"/>
        </w:rPr>
      </w:pPr>
      <w:r w:rsidRPr="00AF1404">
        <w:rPr>
          <w:sz w:val="20"/>
        </w:rPr>
        <w:t>Możliwość wyboru branż i technologii, w ramach których gracz będzie prowadził komercjalizację;</w:t>
      </w:r>
    </w:p>
    <w:p w:rsidR="00FC7AD9" w:rsidRPr="00AF1404" w:rsidRDefault="00F64537" w:rsidP="00E64BD9">
      <w:pPr>
        <w:pStyle w:val="tekst"/>
        <w:numPr>
          <w:ilvl w:val="0"/>
          <w:numId w:val="22"/>
        </w:numPr>
        <w:spacing w:after="0" w:line="276" w:lineRule="auto"/>
        <w:rPr>
          <w:sz w:val="20"/>
        </w:rPr>
      </w:pPr>
      <w:r w:rsidRPr="00AF1404">
        <w:rPr>
          <w:sz w:val="20"/>
        </w:rPr>
        <w:t>Silnik merytoryczny gry: zadania, parametry, wielkości bazowe składające się na czynniki wpływające na rozwój technologii w obrębie IGS;</w:t>
      </w:r>
    </w:p>
    <w:p w:rsidR="00FC7AD9" w:rsidRPr="00AF1404" w:rsidRDefault="00F64537" w:rsidP="00377292">
      <w:pPr>
        <w:pStyle w:val="tekst"/>
        <w:numPr>
          <w:ilvl w:val="0"/>
          <w:numId w:val="22"/>
        </w:numPr>
        <w:spacing w:after="0" w:line="276" w:lineRule="auto"/>
        <w:ind w:left="771" w:hanging="357"/>
        <w:rPr>
          <w:sz w:val="20"/>
        </w:rPr>
      </w:pPr>
      <w:r w:rsidRPr="00AF1404">
        <w:rPr>
          <w:sz w:val="20"/>
        </w:rPr>
        <w:t>Interakcje z Instytucjami Otoczenia Biznesu symulujące realnie występujące interakcje;</w:t>
      </w:r>
    </w:p>
    <w:p w:rsidR="00FC7AD9" w:rsidRPr="00AF1404" w:rsidRDefault="00F64537" w:rsidP="00377292">
      <w:pPr>
        <w:pStyle w:val="tekst"/>
        <w:numPr>
          <w:ilvl w:val="0"/>
          <w:numId w:val="22"/>
        </w:numPr>
        <w:spacing w:after="0" w:line="276" w:lineRule="auto"/>
        <w:ind w:left="771" w:hanging="357"/>
        <w:rPr>
          <w:sz w:val="20"/>
        </w:rPr>
      </w:pPr>
      <w:r w:rsidRPr="00AF1404">
        <w:rPr>
          <w:sz w:val="20"/>
        </w:rPr>
        <w:t>Baza wiedzy zawierająca słownik pojęć związanych z komercjalizacją wiedzy;</w:t>
      </w:r>
    </w:p>
    <w:p w:rsidR="00A11B2F" w:rsidRPr="00AF1404" w:rsidRDefault="00F64537" w:rsidP="00377292">
      <w:pPr>
        <w:pStyle w:val="tekst"/>
        <w:numPr>
          <w:ilvl w:val="0"/>
          <w:numId w:val="22"/>
        </w:numPr>
        <w:spacing w:after="0" w:line="276" w:lineRule="auto"/>
        <w:ind w:left="771" w:hanging="357"/>
        <w:rPr>
          <w:sz w:val="20"/>
        </w:rPr>
      </w:pPr>
      <w:r w:rsidRPr="00AF1404">
        <w:rPr>
          <w:sz w:val="20"/>
        </w:rPr>
        <w:t>Moduł pozwalający na konsultację z ekspertami rozwiązującymi na bieżąco problemy uczestników IGS;</w:t>
      </w:r>
    </w:p>
    <w:p w:rsidR="00A11B2F" w:rsidRPr="00AF1404" w:rsidRDefault="00F64537" w:rsidP="00377292">
      <w:pPr>
        <w:pStyle w:val="tekst"/>
        <w:numPr>
          <w:ilvl w:val="0"/>
          <w:numId w:val="22"/>
        </w:numPr>
        <w:spacing w:after="0" w:line="276" w:lineRule="auto"/>
        <w:ind w:left="771" w:hanging="357"/>
        <w:rPr>
          <w:sz w:val="20"/>
        </w:rPr>
      </w:pPr>
      <w:r w:rsidRPr="00AF1404">
        <w:rPr>
          <w:sz w:val="20"/>
        </w:rPr>
        <w:t>Newsletter zachęcający do dalszej rozgrywki oraz będący źródłem informacji ze świata komercjalizacji;</w:t>
      </w:r>
    </w:p>
    <w:p w:rsidR="00A11B2F" w:rsidRPr="00AF1404" w:rsidRDefault="00F64537" w:rsidP="00377292">
      <w:pPr>
        <w:pStyle w:val="tekst"/>
        <w:numPr>
          <w:ilvl w:val="0"/>
          <w:numId w:val="22"/>
        </w:numPr>
        <w:spacing w:after="0" w:line="276" w:lineRule="auto"/>
        <w:ind w:left="771" w:hanging="357"/>
        <w:rPr>
          <w:sz w:val="20"/>
        </w:rPr>
      </w:pPr>
      <w:r w:rsidRPr="00AF1404">
        <w:rPr>
          <w:sz w:val="20"/>
        </w:rPr>
        <w:t>System rozwoju gracza poprzez punkty doświadczenia;</w:t>
      </w:r>
    </w:p>
    <w:p w:rsidR="009816C7" w:rsidRPr="00AF1404" w:rsidRDefault="00F64537" w:rsidP="00377292">
      <w:pPr>
        <w:pStyle w:val="tekst"/>
        <w:numPr>
          <w:ilvl w:val="0"/>
          <w:numId w:val="22"/>
        </w:numPr>
        <w:spacing w:after="0" w:line="276" w:lineRule="auto"/>
        <w:ind w:left="771" w:hanging="357"/>
        <w:rPr>
          <w:sz w:val="20"/>
        </w:rPr>
      </w:pPr>
      <w:r w:rsidRPr="00AF1404">
        <w:rPr>
          <w:sz w:val="20"/>
        </w:rPr>
        <w:t>Karty ryzyka symulujące nieprzewidywalność otaczającego świata;</w:t>
      </w:r>
    </w:p>
    <w:p w:rsidR="009816C7" w:rsidRPr="00AF1404" w:rsidRDefault="00F64537" w:rsidP="00377292">
      <w:pPr>
        <w:pStyle w:val="tekst"/>
        <w:numPr>
          <w:ilvl w:val="0"/>
          <w:numId w:val="22"/>
        </w:numPr>
        <w:spacing w:after="0" w:line="276" w:lineRule="auto"/>
        <w:ind w:left="771" w:hanging="357"/>
        <w:rPr>
          <w:sz w:val="20"/>
        </w:rPr>
      </w:pPr>
      <w:r w:rsidRPr="00AF1404">
        <w:rPr>
          <w:sz w:val="20"/>
        </w:rPr>
        <w:t>Konkursy wiedzy sprawdzające wiadomości przyswojone przez uczestników.</w:t>
      </w:r>
    </w:p>
    <w:p w:rsidR="00497A4C" w:rsidRPr="00AF1404" w:rsidRDefault="00F64537" w:rsidP="00845715">
      <w:pPr>
        <w:pStyle w:val="tekst"/>
        <w:spacing w:after="0" w:line="276" w:lineRule="auto"/>
        <w:ind w:firstLine="0"/>
        <w:rPr>
          <w:b/>
          <w:color w:val="18A7AF"/>
          <w:sz w:val="20"/>
        </w:rPr>
      </w:pPr>
      <w:r w:rsidRPr="00AF1404">
        <w:rPr>
          <w:b/>
          <w:color w:val="18A7AF"/>
          <w:sz w:val="20"/>
        </w:rPr>
        <w:t>Kluczowe efekty zastosowania Interaktywnej Gry Symulacyjnej:</w:t>
      </w:r>
    </w:p>
    <w:p w:rsidR="00497A4C" w:rsidRPr="00AF1404" w:rsidRDefault="00115517" w:rsidP="00F878E4">
      <w:pPr>
        <w:pStyle w:val="Akapitzlist"/>
        <w:widowControl/>
        <w:numPr>
          <w:ilvl w:val="0"/>
          <w:numId w:val="22"/>
        </w:numPr>
        <w:spacing w:before="0" w:after="34" w:line="240" w:lineRule="auto"/>
        <w:rPr>
          <w:rFonts w:ascii="Calibri" w:hAnsi="Calibri" w:cs="Calibri"/>
          <w:sz w:val="20"/>
          <w:szCs w:val="22"/>
          <w:lang w:eastAsia="en-US"/>
        </w:rPr>
      </w:pPr>
      <w:r w:rsidRPr="00AF1404">
        <w:rPr>
          <w:rFonts w:ascii="Calibri" w:hAnsi="Calibri" w:cs="Calibri"/>
          <w:sz w:val="20"/>
          <w:szCs w:val="22"/>
          <w:lang w:eastAsia="en-US"/>
        </w:rPr>
        <w:t>S</w:t>
      </w:r>
      <w:r w:rsidR="00F64537" w:rsidRPr="00AF1404">
        <w:rPr>
          <w:rFonts w:ascii="Calibri" w:hAnsi="Calibri" w:cs="Calibri"/>
          <w:sz w:val="20"/>
          <w:szCs w:val="22"/>
          <w:lang w:eastAsia="en-US"/>
        </w:rPr>
        <w:t xml:space="preserve">zczegółowe </w:t>
      </w:r>
      <w:r w:rsidR="00793243" w:rsidRPr="00AF1404">
        <w:rPr>
          <w:rFonts w:ascii="Calibri" w:hAnsi="Calibri" w:cs="Calibri"/>
          <w:sz w:val="20"/>
          <w:szCs w:val="22"/>
          <w:lang w:eastAsia="en-US"/>
        </w:rPr>
        <w:t>zaprezentowanie przebiegu procesu komercjalizacji poprzez symulacje procesów urynkawiania wynalazków</w:t>
      </w:r>
      <w:r w:rsidR="00F64537" w:rsidRPr="00AF1404">
        <w:rPr>
          <w:rFonts w:ascii="Calibri" w:hAnsi="Calibri" w:cs="Calibri"/>
          <w:sz w:val="20"/>
          <w:szCs w:val="22"/>
          <w:lang w:eastAsia="en-US"/>
        </w:rPr>
        <w:t xml:space="preserve">; </w:t>
      </w:r>
    </w:p>
    <w:p w:rsidR="00497A4C" w:rsidRPr="00AF1404" w:rsidRDefault="00115517" w:rsidP="00F878E4">
      <w:pPr>
        <w:pStyle w:val="Akapitzlist"/>
        <w:widowControl/>
        <w:numPr>
          <w:ilvl w:val="0"/>
          <w:numId w:val="22"/>
        </w:numPr>
        <w:spacing w:before="0" w:after="34" w:line="240" w:lineRule="auto"/>
        <w:rPr>
          <w:rFonts w:ascii="Calibri" w:hAnsi="Calibri" w:cs="Calibri"/>
          <w:sz w:val="20"/>
          <w:szCs w:val="22"/>
          <w:lang w:eastAsia="en-US"/>
        </w:rPr>
      </w:pPr>
      <w:r w:rsidRPr="00AF1404">
        <w:rPr>
          <w:rFonts w:ascii="Calibri" w:hAnsi="Calibri" w:cs="Calibri"/>
          <w:sz w:val="20"/>
          <w:szCs w:val="22"/>
          <w:lang w:eastAsia="en-US"/>
        </w:rPr>
        <w:t>Z</w:t>
      </w:r>
      <w:r w:rsidR="00F64537" w:rsidRPr="00AF1404">
        <w:rPr>
          <w:rFonts w:ascii="Calibri" w:hAnsi="Calibri" w:cs="Calibri"/>
          <w:sz w:val="20"/>
          <w:szCs w:val="22"/>
          <w:lang w:eastAsia="en-US"/>
        </w:rPr>
        <w:t xml:space="preserve">większenie zainteresowania naukowców procesem komercjalizacji swoich badań naukowych; </w:t>
      </w:r>
    </w:p>
    <w:p w:rsidR="00497A4C" w:rsidRPr="00AF1404" w:rsidRDefault="00115517" w:rsidP="00F878E4">
      <w:pPr>
        <w:pStyle w:val="Akapitzlist"/>
        <w:widowControl/>
        <w:numPr>
          <w:ilvl w:val="0"/>
          <w:numId w:val="22"/>
        </w:numPr>
        <w:spacing w:before="0" w:after="34" w:line="240" w:lineRule="auto"/>
        <w:rPr>
          <w:rFonts w:ascii="Calibri" w:hAnsi="Calibri" w:cs="Calibri"/>
          <w:sz w:val="20"/>
          <w:szCs w:val="22"/>
          <w:lang w:eastAsia="en-US"/>
        </w:rPr>
      </w:pPr>
      <w:r w:rsidRPr="00AF1404">
        <w:rPr>
          <w:rFonts w:ascii="Calibri" w:hAnsi="Calibri" w:cs="Calibri"/>
          <w:sz w:val="20"/>
          <w:szCs w:val="22"/>
          <w:lang w:eastAsia="en-US"/>
        </w:rPr>
        <w:t>Z</w:t>
      </w:r>
      <w:r w:rsidR="00F64537" w:rsidRPr="00AF1404">
        <w:rPr>
          <w:rFonts w:ascii="Calibri" w:hAnsi="Calibri" w:cs="Calibri"/>
          <w:sz w:val="20"/>
          <w:szCs w:val="22"/>
          <w:lang w:eastAsia="en-US"/>
        </w:rPr>
        <w:t xml:space="preserve">większenie wiedzy i praktycznych umiejętności </w:t>
      </w:r>
      <w:proofErr w:type="spellStart"/>
      <w:r w:rsidR="00F64537" w:rsidRPr="00AF1404">
        <w:rPr>
          <w:rFonts w:ascii="Calibri" w:hAnsi="Calibri" w:cs="Calibri"/>
          <w:sz w:val="20"/>
          <w:szCs w:val="22"/>
          <w:lang w:eastAsia="en-US"/>
        </w:rPr>
        <w:t>inwentor</w:t>
      </w:r>
      <w:r w:rsidR="00A25D78">
        <w:rPr>
          <w:rFonts w:ascii="Calibri" w:hAnsi="Calibri" w:cs="Calibri"/>
          <w:sz w:val="20"/>
          <w:szCs w:val="22"/>
          <w:lang w:eastAsia="en-US"/>
        </w:rPr>
        <w:t>ów</w:t>
      </w:r>
      <w:proofErr w:type="spellEnd"/>
      <w:r w:rsidR="00A25D78">
        <w:rPr>
          <w:rFonts w:ascii="Calibri" w:hAnsi="Calibri" w:cs="Calibri"/>
          <w:sz w:val="20"/>
          <w:szCs w:val="22"/>
          <w:lang w:eastAsia="en-US"/>
        </w:rPr>
        <w:t xml:space="preserve"> nt. procesu komercjalizacji </w:t>
      </w:r>
      <w:r w:rsidR="00F64537" w:rsidRPr="00AF1404">
        <w:rPr>
          <w:rFonts w:ascii="Calibri" w:hAnsi="Calibri" w:cs="Calibri"/>
          <w:sz w:val="20"/>
          <w:szCs w:val="22"/>
          <w:lang w:eastAsia="en-US"/>
        </w:rPr>
        <w:t xml:space="preserve">i transferu wiedzy; </w:t>
      </w:r>
    </w:p>
    <w:p w:rsidR="00497A4C" w:rsidRPr="00AF1404" w:rsidRDefault="00115517" w:rsidP="00F878E4">
      <w:pPr>
        <w:pStyle w:val="Akapitzlist"/>
        <w:widowControl/>
        <w:numPr>
          <w:ilvl w:val="0"/>
          <w:numId w:val="22"/>
        </w:numPr>
        <w:spacing w:before="0" w:after="34" w:line="240" w:lineRule="auto"/>
        <w:rPr>
          <w:rFonts w:ascii="Calibri" w:hAnsi="Calibri" w:cs="Calibri"/>
          <w:sz w:val="20"/>
          <w:szCs w:val="22"/>
          <w:lang w:eastAsia="en-US"/>
        </w:rPr>
      </w:pPr>
      <w:r w:rsidRPr="00AF1404">
        <w:rPr>
          <w:rFonts w:ascii="Calibri" w:hAnsi="Calibri" w:cs="Calibri"/>
          <w:sz w:val="20"/>
          <w:szCs w:val="22"/>
          <w:lang w:eastAsia="en-US"/>
        </w:rPr>
        <w:t>P</w:t>
      </w:r>
      <w:r w:rsidR="00F64537" w:rsidRPr="00AF1404">
        <w:rPr>
          <w:rFonts w:ascii="Calibri" w:hAnsi="Calibri" w:cs="Calibri"/>
          <w:sz w:val="20"/>
          <w:szCs w:val="22"/>
          <w:lang w:eastAsia="en-US"/>
        </w:rPr>
        <w:t xml:space="preserve">oprawa współpracy i komunikacji pomiędzy </w:t>
      </w:r>
      <w:proofErr w:type="spellStart"/>
      <w:r w:rsidR="00F64537" w:rsidRPr="00AF1404">
        <w:rPr>
          <w:rFonts w:ascii="Calibri" w:hAnsi="Calibri" w:cs="Calibri"/>
          <w:sz w:val="20"/>
          <w:szCs w:val="22"/>
          <w:lang w:eastAsia="en-US"/>
        </w:rPr>
        <w:t>inwentorami</w:t>
      </w:r>
      <w:proofErr w:type="spellEnd"/>
      <w:r w:rsidR="00F64537" w:rsidRPr="00AF1404">
        <w:rPr>
          <w:rFonts w:ascii="Calibri" w:hAnsi="Calibri" w:cs="Calibri"/>
          <w:sz w:val="20"/>
          <w:szCs w:val="22"/>
          <w:lang w:eastAsia="en-US"/>
        </w:rPr>
        <w:t xml:space="preserve"> a jednostkami transferu technologii </w:t>
      </w:r>
      <w:r w:rsidR="00AF1404">
        <w:rPr>
          <w:rFonts w:ascii="Calibri" w:hAnsi="Calibri" w:cs="Calibri"/>
          <w:sz w:val="20"/>
          <w:szCs w:val="22"/>
          <w:lang w:eastAsia="en-US"/>
        </w:rPr>
        <w:br/>
      </w:r>
      <w:r w:rsidR="00F64537" w:rsidRPr="00AF1404">
        <w:rPr>
          <w:rFonts w:ascii="Calibri" w:hAnsi="Calibri" w:cs="Calibri"/>
          <w:sz w:val="20"/>
          <w:szCs w:val="22"/>
          <w:lang w:eastAsia="en-US"/>
        </w:rPr>
        <w:t xml:space="preserve">i przedsiębiorcami; </w:t>
      </w:r>
    </w:p>
    <w:p w:rsidR="00497A4C" w:rsidRPr="00AF1404" w:rsidRDefault="00115517" w:rsidP="00F878E4">
      <w:pPr>
        <w:pStyle w:val="Akapitzlist"/>
        <w:widowControl/>
        <w:numPr>
          <w:ilvl w:val="0"/>
          <w:numId w:val="22"/>
        </w:numPr>
        <w:spacing w:before="0" w:after="34" w:line="240" w:lineRule="auto"/>
        <w:rPr>
          <w:rFonts w:ascii="Calibri" w:hAnsi="Calibri" w:cs="Calibri"/>
          <w:sz w:val="20"/>
          <w:szCs w:val="22"/>
          <w:lang w:eastAsia="en-US"/>
        </w:rPr>
      </w:pPr>
      <w:r w:rsidRPr="00AF1404">
        <w:rPr>
          <w:rFonts w:ascii="Calibri" w:hAnsi="Calibri" w:cs="Calibri"/>
          <w:sz w:val="20"/>
          <w:szCs w:val="22"/>
          <w:lang w:eastAsia="en-US"/>
        </w:rPr>
        <w:t>Z</w:t>
      </w:r>
      <w:r w:rsidR="00F64537" w:rsidRPr="00AF1404">
        <w:rPr>
          <w:rFonts w:ascii="Calibri" w:hAnsi="Calibri" w:cs="Calibri"/>
          <w:sz w:val="20"/>
          <w:szCs w:val="22"/>
          <w:lang w:eastAsia="en-US"/>
        </w:rPr>
        <w:t xml:space="preserve">większenie liczby skomercjalizowanych badań naukowych dzięki poznaniu procesu komercjalizacji przez przedstawicieli grup docelowych; </w:t>
      </w:r>
    </w:p>
    <w:p w:rsidR="00497A4C" w:rsidRPr="00AF1404" w:rsidRDefault="00115517" w:rsidP="00F878E4">
      <w:pPr>
        <w:pStyle w:val="Akapitzlist"/>
        <w:widowControl/>
        <w:numPr>
          <w:ilvl w:val="0"/>
          <w:numId w:val="22"/>
        </w:numPr>
        <w:spacing w:before="0" w:after="34" w:line="240" w:lineRule="auto"/>
        <w:rPr>
          <w:rFonts w:ascii="Calibri" w:hAnsi="Calibri" w:cs="Calibri"/>
          <w:sz w:val="20"/>
          <w:szCs w:val="22"/>
          <w:lang w:eastAsia="en-US"/>
        </w:rPr>
      </w:pPr>
      <w:r w:rsidRPr="00AF1404">
        <w:rPr>
          <w:rFonts w:ascii="Calibri" w:hAnsi="Calibri" w:cs="Calibri"/>
          <w:sz w:val="20"/>
          <w:szCs w:val="22"/>
          <w:lang w:eastAsia="en-US"/>
        </w:rPr>
        <w:t>Z</w:t>
      </w:r>
      <w:r w:rsidR="00F64537" w:rsidRPr="00AF1404">
        <w:rPr>
          <w:rFonts w:ascii="Calibri" w:hAnsi="Calibri" w:cs="Calibri"/>
          <w:sz w:val="20"/>
          <w:szCs w:val="22"/>
          <w:lang w:eastAsia="en-US"/>
        </w:rPr>
        <w:t>większenie zainteresowania komercjalizacją badań n</w:t>
      </w:r>
      <w:r w:rsidR="00AF1404">
        <w:rPr>
          <w:rFonts w:ascii="Calibri" w:hAnsi="Calibri" w:cs="Calibri"/>
          <w:sz w:val="20"/>
          <w:szCs w:val="22"/>
          <w:lang w:eastAsia="en-US"/>
        </w:rPr>
        <w:t xml:space="preserve">aukowych przedsiębiorców dzięki </w:t>
      </w:r>
      <w:r w:rsidR="00F64537" w:rsidRPr="00AF1404">
        <w:rPr>
          <w:rFonts w:ascii="Calibri" w:hAnsi="Calibri" w:cs="Calibri"/>
          <w:sz w:val="20"/>
          <w:szCs w:val="22"/>
          <w:lang w:eastAsia="en-US"/>
        </w:rPr>
        <w:t xml:space="preserve">profesjonalnemu narzędziu przygotowującemu naukowców do przejścia procesu komercjalizacji; </w:t>
      </w:r>
    </w:p>
    <w:p w:rsidR="00497A4C" w:rsidRPr="00AF1404" w:rsidRDefault="00115517" w:rsidP="00F878E4">
      <w:pPr>
        <w:pStyle w:val="Akapitzlist"/>
        <w:widowControl/>
        <w:numPr>
          <w:ilvl w:val="0"/>
          <w:numId w:val="22"/>
        </w:numPr>
        <w:spacing w:before="0" w:after="34" w:line="240" w:lineRule="auto"/>
        <w:rPr>
          <w:rFonts w:ascii="Calibri" w:hAnsi="Calibri" w:cs="Calibri"/>
          <w:sz w:val="20"/>
          <w:szCs w:val="22"/>
          <w:lang w:eastAsia="en-US"/>
        </w:rPr>
      </w:pPr>
      <w:r w:rsidRPr="00AF1404">
        <w:rPr>
          <w:rFonts w:ascii="Calibri" w:hAnsi="Calibri" w:cs="Calibri"/>
          <w:sz w:val="20"/>
          <w:szCs w:val="22"/>
          <w:lang w:eastAsia="en-US"/>
        </w:rPr>
        <w:t>O</w:t>
      </w:r>
      <w:r w:rsidR="00F64537" w:rsidRPr="00AF1404">
        <w:rPr>
          <w:rFonts w:ascii="Calibri" w:hAnsi="Calibri" w:cs="Calibri"/>
          <w:sz w:val="20"/>
          <w:szCs w:val="22"/>
          <w:lang w:eastAsia="en-US"/>
        </w:rPr>
        <w:t xml:space="preserve">szczędność czasu pracowników CTT poprzez odciążenie ich w obowiązkach w zakresie analizy projektów innowacyjnych; </w:t>
      </w:r>
    </w:p>
    <w:p w:rsidR="003135FB" w:rsidRPr="00AF1404" w:rsidRDefault="00115517" w:rsidP="00F878E4">
      <w:pPr>
        <w:pStyle w:val="Akapitzlist"/>
        <w:widowControl/>
        <w:numPr>
          <w:ilvl w:val="0"/>
          <w:numId w:val="22"/>
        </w:numPr>
        <w:spacing w:before="0" w:after="34" w:line="240" w:lineRule="auto"/>
        <w:rPr>
          <w:rFonts w:ascii="Calibri" w:hAnsi="Calibri" w:cs="Calibri"/>
          <w:sz w:val="20"/>
          <w:szCs w:val="22"/>
          <w:lang w:eastAsia="en-US"/>
        </w:rPr>
      </w:pPr>
      <w:r w:rsidRPr="00AF1404">
        <w:rPr>
          <w:rFonts w:ascii="Calibri" w:hAnsi="Calibri" w:cs="Calibri"/>
          <w:sz w:val="20"/>
          <w:szCs w:val="22"/>
          <w:lang w:eastAsia="en-US"/>
        </w:rPr>
        <w:t>W</w:t>
      </w:r>
      <w:r w:rsidR="00F64537" w:rsidRPr="00AF1404">
        <w:rPr>
          <w:rFonts w:ascii="Calibri" w:hAnsi="Calibri" w:cs="Calibri"/>
          <w:sz w:val="20"/>
          <w:szCs w:val="22"/>
          <w:lang w:eastAsia="en-US"/>
        </w:rPr>
        <w:t>zmacnianie postaw pro-biznesowych wśród naukowców;</w:t>
      </w:r>
    </w:p>
    <w:p w:rsidR="00FB1EC7" w:rsidRPr="00AF1404" w:rsidRDefault="00115517" w:rsidP="00F878E4">
      <w:pPr>
        <w:pStyle w:val="Akapitzlist"/>
        <w:widowControl/>
        <w:numPr>
          <w:ilvl w:val="0"/>
          <w:numId w:val="22"/>
        </w:numPr>
        <w:spacing w:before="0" w:after="34" w:line="240" w:lineRule="auto"/>
        <w:rPr>
          <w:rFonts w:ascii="Calibri" w:hAnsi="Calibri" w:cs="Calibri"/>
          <w:sz w:val="20"/>
          <w:szCs w:val="22"/>
          <w:lang w:eastAsia="en-US"/>
        </w:rPr>
      </w:pPr>
      <w:r w:rsidRPr="00AF1404">
        <w:rPr>
          <w:rFonts w:ascii="Calibri" w:hAnsi="Calibri" w:cs="Calibri"/>
          <w:sz w:val="20"/>
          <w:szCs w:val="22"/>
          <w:lang w:eastAsia="en-US"/>
        </w:rPr>
        <w:t>Z</w:t>
      </w:r>
      <w:r w:rsidR="00F64537" w:rsidRPr="00AF1404">
        <w:rPr>
          <w:rFonts w:ascii="Calibri" w:hAnsi="Calibri" w:cs="Calibri"/>
          <w:sz w:val="20"/>
          <w:szCs w:val="22"/>
          <w:lang w:eastAsia="en-US"/>
        </w:rPr>
        <w:t>większenie świadomości Użytkowników i Odbiorców co do konieczności współpracy świata nauki ze światem biznesu w kontekście mechaniz</w:t>
      </w:r>
      <w:r w:rsidR="00A25D78">
        <w:rPr>
          <w:rFonts w:ascii="Calibri" w:hAnsi="Calibri" w:cs="Calibri"/>
          <w:sz w:val="20"/>
          <w:szCs w:val="22"/>
          <w:lang w:eastAsia="en-US"/>
        </w:rPr>
        <w:t xml:space="preserve">mów korzystnej komercjalizacji </w:t>
      </w:r>
      <w:r w:rsidR="00F64537" w:rsidRPr="00AF1404">
        <w:rPr>
          <w:rFonts w:ascii="Calibri" w:hAnsi="Calibri" w:cs="Calibri"/>
          <w:sz w:val="20"/>
          <w:szCs w:val="22"/>
          <w:lang w:eastAsia="en-US"/>
        </w:rPr>
        <w:t>i wykorzystania jej w biznesie.</w:t>
      </w:r>
    </w:p>
    <w:p w:rsidR="00FB1EC7" w:rsidRPr="00AF1404" w:rsidRDefault="00FB1EC7">
      <w:pPr>
        <w:widowControl/>
        <w:autoSpaceDE/>
        <w:autoSpaceDN/>
        <w:adjustRightInd/>
        <w:spacing w:before="0" w:after="200" w:line="276" w:lineRule="auto"/>
        <w:ind w:firstLine="0"/>
        <w:jc w:val="left"/>
        <w:rPr>
          <w:rFonts w:ascii="Calibri" w:hAnsi="Calibri" w:cs="Calibri"/>
          <w:sz w:val="20"/>
          <w:szCs w:val="22"/>
          <w:lang w:eastAsia="en-US"/>
        </w:rPr>
      </w:pPr>
      <w:r w:rsidRPr="00AF1404">
        <w:rPr>
          <w:rFonts w:ascii="Calibri" w:hAnsi="Calibri" w:cs="Calibri"/>
          <w:sz w:val="20"/>
          <w:szCs w:val="22"/>
          <w:lang w:eastAsia="en-US"/>
        </w:rPr>
        <w:br w:type="page"/>
      </w:r>
    </w:p>
    <w:p w:rsidR="001B647F" w:rsidRPr="006579A2" w:rsidRDefault="00F64537" w:rsidP="00504633">
      <w:pPr>
        <w:pStyle w:val="Nagwek1"/>
        <w:spacing w:after="0" w:line="276" w:lineRule="auto"/>
      </w:pPr>
      <w:bookmarkStart w:id="8" w:name="_Toc336860586"/>
      <w:r w:rsidRPr="00F64537">
        <w:lastRenderedPageBreak/>
        <w:t>Plan działań w procesie testowania produktu finalnego</w:t>
      </w:r>
      <w:bookmarkEnd w:id="8"/>
    </w:p>
    <w:p w:rsidR="001B647F" w:rsidRPr="00AF1404" w:rsidRDefault="00F64537" w:rsidP="00504633">
      <w:pPr>
        <w:spacing w:before="0" w:line="276" w:lineRule="auto"/>
        <w:ind w:firstLine="0"/>
        <w:rPr>
          <w:rFonts w:asciiTheme="minorHAnsi" w:hAnsiTheme="minorHAnsi" w:cstheme="minorHAnsi"/>
          <w:sz w:val="20"/>
          <w:szCs w:val="22"/>
        </w:rPr>
      </w:pPr>
      <w:r w:rsidRPr="00AF1404">
        <w:rPr>
          <w:rFonts w:asciiTheme="minorHAnsi" w:hAnsiTheme="minorHAnsi" w:cstheme="minorHAnsi"/>
          <w:sz w:val="20"/>
          <w:szCs w:val="22"/>
        </w:rPr>
        <w:t>Proces testowania stanowi o ostatecznym kształcie narzędzia – Interaktywnej Gry Symulacyjnej. Intencją Projektodawcy</w:t>
      </w:r>
      <w:r w:rsidR="00A251BA" w:rsidRPr="00AF1404">
        <w:rPr>
          <w:rFonts w:asciiTheme="minorHAnsi" w:hAnsiTheme="minorHAnsi" w:cstheme="minorHAnsi"/>
          <w:sz w:val="20"/>
          <w:szCs w:val="22"/>
        </w:rPr>
        <w:t xml:space="preserve"> i Partnera</w:t>
      </w:r>
      <w:r w:rsidRPr="00AF1404">
        <w:rPr>
          <w:rFonts w:asciiTheme="minorHAnsi" w:hAnsiTheme="minorHAnsi" w:cstheme="minorHAnsi"/>
          <w:sz w:val="20"/>
          <w:szCs w:val="22"/>
        </w:rPr>
        <w:t xml:space="preserve"> jest, aby na tym etapie zweryfikować przyjęte założenia – przede wszystkim zbadać opinię grupy docelowej nt. korzystania, funkcjonalności oraz zgodności z głównymi założeniami powstającego narzędzia informatycznego. Dlatego też, testowanie zostało zaplanowane jako przekazanie aplikacji do użytkowania przez przedstawicieli grupy docelowej. </w:t>
      </w:r>
    </w:p>
    <w:p w:rsidR="00EE52BB" w:rsidRPr="00AF1404" w:rsidRDefault="00F64537" w:rsidP="009D3C87">
      <w:pPr>
        <w:spacing w:before="0" w:line="276" w:lineRule="auto"/>
        <w:ind w:firstLine="0"/>
        <w:rPr>
          <w:rFonts w:asciiTheme="minorHAnsi" w:hAnsiTheme="minorHAnsi" w:cstheme="minorHAnsi"/>
          <w:sz w:val="20"/>
          <w:szCs w:val="22"/>
        </w:rPr>
      </w:pPr>
      <w:r w:rsidRPr="00AF1404">
        <w:rPr>
          <w:rFonts w:asciiTheme="minorHAnsi" w:hAnsiTheme="minorHAnsi" w:cstheme="minorHAnsi"/>
          <w:sz w:val="20"/>
          <w:szCs w:val="22"/>
        </w:rPr>
        <w:t>Korzystając z posiadanej bazy kontaktów do uczestników z wcześniej organizowanych przez INVESTIN</w:t>
      </w:r>
      <w:r w:rsidR="00A251BA" w:rsidRPr="00AF1404">
        <w:rPr>
          <w:rFonts w:asciiTheme="minorHAnsi" w:hAnsiTheme="minorHAnsi" w:cstheme="minorHAnsi"/>
          <w:sz w:val="20"/>
          <w:szCs w:val="22"/>
        </w:rPr>
        <w:t xml:space="preserve"> oraz Fundację Zaawansowanych Technologii</w:t>
      </w:r>
      <w:r w:rsidRPr="00AF1404">
        <w:rPr>
          <w:rFonts w:asciiTheme="minorHAnsi" w:hAnsiTheme="minorHAnsi" w:cstheme="minorHAnsi"/>
          <w:sz w:val="20"/>
          <w:szCs w:val="22"/>
        </w:rPr>
        <w:t xml:space="preserve"> szkoleń i warsztatów, jak również kontaktów osobistych, zostaną wysłane zaproszenia do współpracy przy powstawaniu IGS. Rekrutacja poszczególnych grup testujących będzie zróżnicowana ze względu</w:t>
      </w:r>
      <w:r w:rsidR="00A251BA" w:rsidRPr="00AF1404">
        <w:rPr>
          <w:rFonts w:asciiTheme="minorHAnsi" w:hAnsiTheme="minorHAnsi" w:cstheme="minorHAnsi"/>
          <w:sz w:val="20"/>
          <w:szCs w:val="22"/>
        </w:rPr>
        <w:t xml:space="preserve"> </w:t>
      </w:r>
      <w:r w:rsidRPr="00AF1404">
        <w:rPr>
          <w:rFonts w:asciiTheme="minorHAnsi" w:hAnsiTheme="minorHAnsi" w:cstheme="minorHAnsi"/>
          <w:sz w:val="20"/>
          <w:szCs w:val="22"/>
        </w:rPr>
        <w:t>na ich specyfikę.</w:t>
      </w:r>
    </w:p>
    <w:p w:rsidR="00640038" w:rsidRPr="00AF1404" w:rsidRDefault="00F64537" w:rsidP="009D3C87">
      <w:pPr>
        <w:spacing w:before="0" w:line="276" w:lineRule="auto"/>
        <w:ind w:firstLine="0"/>
        <w:rPr>
          <w:rFonts w:asciiTheme="minorHAnsi" w:hAnsiTheme="minorHAnsi" w:cstheme="minorHAnsi"/>
          <w:sz w:val="20"/>
          <w:szCs w:val="22"/>
        </w:rPr>
      </w:pPr>
      <w:r w:rsidRPr="00AF1404">
        <w:rPr>
          <w:rFonts w:asciiTheme="minorHAnsi" w:hAnsiTheme="minorHAnsi" w:cstheme="minorHAnsi"/>
          <w:sz w:val="20"/>
          <w:szCs w:val="22"/>
        </w:rPr>
        <w:t xml:space="preserve">Etap testowania, wraz z rekrutacją zdefiniowanych grup docelowych, będzie trwał łącznie 8 miesięcy. </w:t>
      </w:r>
    </w:p>
    <w:tbl>
      <w:tblPr>
        <w:tblStyle w:val="KOMBI"/>
        <w:tblW w:w="9356" w:type="dxa"/>
        <w:tblLook w:val="04A0"/>
      </w:tblPr>
      <w:tblGrid>
        <w:gridCol w:w="606"/>
        <w:gridCol w:w="567"/>
        <w:gridCol w:w="8183"/>
      </w:tblGrid>
      <w:tr w:rsidR="001B647F" w:rsidRPr="006579A2" w:rsidTr="007079F2">
        <w:trPr>
          <w:cnfStyle w:val="100000000000"/>
        </w:trPr>
        <w:tc>
          <w:tcPr>
            <w:cnfStyle w:val="001000000000"/>
            <w:tcW w:w="606" w:type="dxa"/>
          </w:tcPr>
          <w:p w:rsidR="001B647F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Kroki</w:t>
            </w:r>
          </w:p>
        </w:tc>
        <w:tc>
          <w:tcPr>
            <w:tcW w:w="567" w:type="dxa"/>
          </w:tcPr>
          <w:p w:rsidR="001B647F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jc w:val="center"/>
              <w:cnfStyle w:val="10000000000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Czas</w:t>
            </w:r>
          </w:p>
        </w:tc>
        <w:tc>
          <w:tcPr>
            <w:tcW w:w="8183" w:type="dxa"/>
          </w:tcPr>
          <w:p w:rsidR="001B647F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jc w:val="center"/>
              <w:cnfStyle w:val="100000000000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Zakres działań</w:t>
            </w:r>
          </w:p>
        </w:tc>
      </w:tr>
      <w:tr w:rsidR="00705E86" w:rsidRPr="006579A2" w:rsidTr="007079F2">
        <w:trPr>
          <w:cnfStyle w:val="000000100000"/>
        </w:trPr>
        <w:tc>
          <w:tcPr>
            <w:cnfStyle w:val="001000000000"/>
            <w:tcW w:w="606" w:type="dxa"/>
            <w:vMerge w:val="restart"/>
            <w:textDirection w:val="btLr"/>
          </w:tcPr>
          <w:p w:rsidR="00705E86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left="113" w:right="113" w:firstLine="0"/>
              <w:contextualSpacing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Rekrutacja grup testujących</w:t>
            </w:r>
          </w:p>
        </w:tc>
        <w:tc>
          <w:tcPr>
            <w:tcW w:w="567" w:type="dxa"/>
            <w:vMerge w:val="restart"/>
            <w:textDirection w:val="btLr"/>
          </w:tcPr>
          <w:p w:rsidR="00705E86" w:rsidRPr="007079F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left="113" w:right="113" w:firstLine="0"/>
              <w:contextualSpacing/>
              <w:jc w:val="center"/>
              <w:cnfStyle w:val="000000100000"/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7079F2">
              <w:rPr>
                <w:rFonts w:ascii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>X – XI.2012 grupa Użytkowników; I – II.2013 grupa Odbiorców</w:t>
            </w:r>
          </w:p>
        </w:tc>
        <w:tc>
          <w:tcPr>
            <w:tcW w:w="8183" w:type="dxa"/>
          </w:tcPr>
          <w:p w:rsidR="00705E86" w:rsidRPr="006579A2" w:rsidRDefault="00F64537" w:rsidP="009D3C87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after="0" w:line="276" w:lineRule="auto"/>
              <w:ind w:left="459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rozpowszechnianie przez Projektodawcę</w:t>
            </w:r>
            <w:r w:rsidR="00A251BA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 xml:space="preserve"> i Partnera</w:t>
            </w: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 xml:space="preserve"> informacji o naborze do grupy testującej oraz o samym projekcie</w:t>
            </w:r>
            <w:r w:rsidR="00A251BA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 xml:space="preserve"> </w:t>
            </w: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 xml:space="preserve">i produkcie finalnym 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w celu pozyskania grup Użytkowników i Odbiorców poprzez:</w:t>
            </w:r>
          </w:p>
          <w:p w:rsidR="00705E86" w:rsidRPr="006579A2" w:rsidRDefault="00F64537" w:rsidP="009D3C8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 w:after="0" w:line="276" w:lineRule="auto"/>
              <w:ind w:left="459"/>
              <w:contextualSpacing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Zaproszenia wysłane do osób z bazy kontaktów KOMBINATORIUM Eksperymentalnego (będącego jednym 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br/>
              <w:t>z inkubatorów wspierających działania związane z przedsiębiorczością akademicką, działających w ramach struktury Projektodawcy), stworzonej w ramach analizy danych ogólnodostępnych (zob. „Strategia upowszechniania”);</w:t>
            </w:r>
          </w:p>
          <w:p w:rsidR="002B239B" w:rsidRPr="006579A2" w:rsidRDefault="00F64537" w:rsidP="009D3C8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 w:after="0" w:line="276" w:lineRule="auto"/>
              <w:ind w:left="459"/>
              <w:contextualSpacing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Instytucje, z którymi nawiązano współpracę na etapie badań (przedstawiciele uczelni wyższych, jednostek naukowych, biura karier, studenckie koła naukowe, organizacje studenckie</w:t>
            </w:r>
            <w:r w:rsidR="00484E72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, przedsiębior</w:t>
            </w:r>
            <w:r w:rsidR="0075609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stwa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);</w:t>
            </w:r>
          </w:p>
          <w:p w:rsidR="00705E86" w:rsidRPr="006579A2" w:rsidRDefault="00F64537" w:rsidP="009D3C8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 w:after="0" w:line="276" w:lineRule="auto"/>
              <w:ind w:left="459"/>
              <w:contextualSpacing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Narzędzia promocji: strona internetowa projektu, profil na portalach społecznościowych, ogłoszenia 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br/>
              <w:t>w mediach lokalnych, plakaty, wydarzenia promocyjne, mailing.</w:t>
            </w:r>
          </w:p>
        </w:tc>
      </w:tr>
      <w:tr w:rsidR="00705E86" w:rsidRPr="006579A2" w:rsidTr="007079F2">
        <w:trPr>
          <w:cnfStyle w:val="000000010000"/>
        </w:trPr>
        <w:tc>
          <w:tcPr>
            <w:cnfStyle w:val="001000000000"/>
            <w:tcW w:w="606" w:type="dxa"/>
            <w:vMerge/>
          </w:tcPr>
          <w:p w:rsidR="00705E86" w:rsidRPr="006E49F8" w:rsidRDefault="00705E86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705E86" w:rsidRPr="007079F2" w:rsidRDefault="00705E86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jc w:val="center"/>
              <w:cnfStyle w:val="000000010000"/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83" w:type="dxa"/>
          </w:tcPr>
          <w:p w:rsidR="00705E86" w:rsidRPr="006579A2" w:rsidRDefault="00F64537" w:rsidP="009D3C87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after="0" w:line="276" w:lineRule="auto"/>
              <w:ind w:left="459"/>
              <w:cnfStyle w:val="000000010000"/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dobór grupy Użytkowników:</w:t>
            </w:r>
          </w:p>
          <w:p w:rsidR="00705E86" w:rsidRPr="006579A2" w:rsidRDefault="00F64537" w:rsidP="009D3C8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after="0" w:line="276" w:lineRule="auto"/>
              <w:ind w:left="459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I etap – wybór</w:t>
            </w:r>
            <w:r w:rsidR="00BA2B86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instytucji zajmujących się transferem technologii w WZP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(5)</w:t>
            </w:r>
            <w:r w:rsidR="00484E72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oraz przedsiębior</w:t>
            </w:r>
            <w:r w:rsidR="0075609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stw</w:t>
            </w:r>
            <w:r w:rsidR="000820A9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(3)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;</w:t>
            </w:r>
          </w:p>
          <w:p w:rsidR="00705E86" w:rsidRPr="006579A2" w:rsidRDefault="00F64537" w:rsidP="009D3C8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after="0" w:line="276" w:lineRule="auto"/>
              <w:ind w:left="459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II etap – wybór pracowników jednostek </w:t>
            </w:r>
            <w:r w:rsidR="00534A9E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oraz przedsiębior</w:t>
            </w:r>
            <w:r w:rsidR="0075609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stw</w:t>
            </w:r>
            <w:r w:rsidR="00534A9E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wyłonionych w I etapie. Wybranych zostanie 15 </w:t>
            </w:r>
            <w:r w:rsidR="004F7E73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osób</w:t>
            </w:r>
            <w:r w:rsidR="0075609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, w tym 3 przedstawicieli przedsiębiorstw</w:t>
            </w:r>
            <w:r w:rsidR="00756097"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(w tym 6 kobiet)</w:t>
            </w:r>
            <w:r w:rsidR="00484E72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.</w:t>
            </w:r>
          </w:p>
          <w:p w:rsidR="00705E86" w:rsidRPr="00CE0F05" w:rsidRDefault="00F64537" w:rsidP="00CE0F05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after="0" w:line="276" w:lineRule="auto"/>
              <w:ind w:left="459"/>
              <w:cnfStyle w:val="000000010000"/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dobór grupy Odbiorców:</w:t>
            </w:r>
            <w:r w:rsidR="00CE0F05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 xml:space="preserve"> </w:t>
            </w:r>
            <w:r w:rsidR="00CE0F05" w:rsidRP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w</w:t>
            </w:r>
            <w:r w:rsidRP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ybór 30</w:t>
            </w:r>
            <w:r w:rsidR="00A96A52" w:rsidRP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osobowej grupy</w:t>
            </w:r>
            <w:r w:rsidRP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(w tym 12 kobiet)</w:t>
            </w:r>
            <w:r w:rsidR="00A96A52" w:rsidRP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składającej się z</w:t>
            </w:r>
            <w:r w:rsidRP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studentów, doktorantów, pracowników naukowych i naukowo-dydaktycznych uczelni wyższych i jednostek naukowych.</w:t>
            </w:r>
          </w:p>
          <w:p w:rsidR="00085A2A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Kryteria i klucz doboru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. Projektodawca wraz z Partnerem zakłada stworzenie grupy o zróżnicowanym profilu. Przedstawiciele spełniający kryteria formalne będą wybierani wg następujących kryteriów:</w:t>
            </w:r>
          </w:p>
          <w:p w:rsidR="00085A2A" w:rsidRDefault="00F64537" w:rsidP="009D3C87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0" w:after="0" w:line="276" w:lineRule="auto"/>
              <w:ind w:left="459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Użytkownicy: I etap –  ilość prowadzonych badań naukowych i  poziom współpracy z przedsiębiorstwami, II etap - niski stopień znajomości procedur komercjalizacji i duża indywidualna motywacja</w:t>
            </w:r>
            <w:r w:rsidR="0075609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. W przypadku przedsiębiorstw</w:t>
            </w:r>
            <w:r w:rsidR="00484E72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–</w:t>
            </w:r>
            <w:r w:rsidR="006137CE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czy prowadzona działalność opiera się na innowacyjnych technologiach lub</w:t>
            </w:r>
            <w:r w:rsidR="00484E72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dotychczasowe doświadczenie </w:t>
            </w:r>
            <w:r w:rsidR="00A25D78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br/>
            </w:r>
            <w:r w:rsidR="00484E72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w procesie transferu wiedzy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;</w:t>
            </w:r>
          </w:p>
          <w:p w:rsidR="003B69AE" w:rsidRPr="006579A2" w:rsidRDefault="00F64537" w:rsidP="009D3C87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0" w:after="0" w:line="276" w:lineRule="auto"/>
              <w:ind w:left="459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Odbiorcy: duża aktywność badawcza, predyspozycje zawodowe i motywacja do udziału w projekcie.</w:t>
            </w:r>
          </w:p>
          <w:p w:rsidR="003B69AE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010000"/>
              <w:rPr>
                <w:rFonts w:ascii="Calibri" w:hAnsi="Calibri" w:cs="Calibri"/>
                <w:sz w:val="16"/>
                <w:szCs w:val="18"/>
                <w:lang w:eastAsia="en-US"/>
              </w:rPr>
            </w:pPr>
            <w:r w:rsidRPr="00F64537">
              <w:rPr>
                <w:rFonts w:ascii="Calibri" w:hAnsi="Calibri" w:cs="Calibri"/>
                <w:b/>
                <w:sz w:val="16"/>
                <w:szCs w:val="18"/>
                <w:lang w:eastAsia="en-US"/>
              </w:rPr>
              <w:t>Właściwa struktura grupy testującej będzie zagwarantowana poprzez</w:t>
            </w:r>
            <w:r w:rsidRPr="00F64537">
              <w:rPr>
                <w:rFonts w:ascii="Calibri" w:hAnsi="Calibri" w:cs="Calibri"/>
                <w:sz w:val="16"/>
                <w:szCs w:val="18"/>
                <w:lang w:eastAsia="en-US"/>
              </w:rPr>
              <w:t xml:space="preserve"> ww. kryteria, które zostaną zweryfikowane na podstawie arkuszy kwalifikacyjnych (kryteria „twarde”) oraz rozmów (kryteria „miękkie”).</w:t>
            </w:r>
          </w:p>
          <w:p w:rsidR="00705E86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010000"/>
              <w:rPr>
                <w:rFonts w:ascii="Calibri" w:hAnsi="Calibri" w:cs="Calibri"/>
                <w:sz w:val="16"/>
                <w:szCs w:val="18"/>
                <w:lang w:eastAsia="en-US"/>
              </w:rPr>
            </w:pPr>
            <w:r w:rsidRPr="00F64537">
              <w:rPr>
                <w:rFonts w:ascii="Calibri" w:hAnsi="Calibri" w:cs="Calibri"/>
                <w:b/>
                <w:sz w:val="16"/>
                <w:szCs w:val="18"/>
                <w:lang w:eastAsia="en-US"/>
              </w:rPr>
              <w:t>Środki podjęte w celu zapewnienia udziału tych osób przez całe testowanie</w:t>
            </w:r>
            <w:r w:rsidRPr="00F64537">
              <w:rPr>
                <w:rFonts w:ascii="Calibri" w:hAnsi="Calibri" w:cs="Calibri"/>
                <w:sz w:val="16"/>
                <w:szCs w:val="18"/>
                <w:lang w:eastAsia="en-US"/>
              </w:rPr>
              <w:t xml:space="preserve">: organizacja 2 spotkań dla każdej z grup </w:t>
            </w:r>
            <w:r w:rsidRPr="00F64537">
              <w:rPr>
                <w:rFonts w:ascii="Calibri" w:hAnsi="Calibri" w:cs="Calibri"/>
                <w:sz w:val="16"/>
                <w:szCs w:val="18"/>
                <w:lang w:eastAsia="en-US"/>
              </w:rPr>
              <w:br/>
              <w:t>(1 rozpoczynające, 1 podsumowujące), zaangażowanie personelu projektowego, w szczególności Animatora IGS.</w:t>
            </w:r>
          </w:p>
        </w:tc>
      </w:tr>
      <w:tr w:rsidR="00705E86" w:rsidRPr="006579A2" w:rsidTr="007079F2">
        <w:trPr>
          <w:cnfStyle w:val="000000100000"/>
        </w:trPr>
        <w:tc>
          <w:tcPr>
            <w:cnfStyle w:val="001000000000"/>
            <w:tcW w:w="606" w:type="dxa"/>
            <w:vMerge w:val="restart"/>
            <w:textDirection w:val="btLr"/>
          </w:tcPr>
          <w:p w:rsidR="00705E86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left="113" w:right="113" w:firstLine="0"/>
              <w:contextualSpacing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Testowanie Interaktywnej Gry Symulacyjnej przez Użytkowników</w:t>
            </w:r>
          </w:p>
        </w:tc>
        <w:tc>
          <w:tcPr>
            <w:tcW w:w="567" w:type="dxa"/>
            <w:vMerge w:val="restart"/>
            <w:textDirection w:val="btLr"/>
          </w:tcPr>
          <w:p w:rsidR="00705E86" w:rsidRPr="007079F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left="113" w:right="113" w:firstLine="0"/>
              <w:contextualSpacing/>
              <w:jc w:val="center"/>
              <w:cnfStyle w:val="000000100000"/>
              <w:rPr>
                <w:rFonts w:ascii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79F2">
              <w:rPr>
                <w:rFonts w:ascii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>X.2012 – III.2013</w:t>
            </w:r>
          </w:p>
        </w:tc>
        <w:tc>
          <w:tcPr>
            <w:tcW w:w="8183" w:type="dxa"/>
          </w:tcPr>
          <w:p w:rsidR="00705E86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Użytkownicy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(15 osób</w:t>
            </w:r>
            <w:r w:rsidR="00A2147C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, 3 przedsiębiorców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, w tym 6 kobiet) będą uczestniczyć w </w:t>
            </w: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warsztatach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, których celem będzie zapoznanie się z treścią</w:t>
            </w:r>
            <w:r w:rsidR="00DF2819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i zasadami Interaktywnej Gry Symulacyjnej oraz przygotowanie do pełnienia roli </w:t>
            </w:r>
            <w:r w:rsidR="00D47713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naukowców</w:t>
            </w:r>
            <w:r w:rsidR="00D47713"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odpowiedzialnych za komercjalizację badań i wynalazków pod kątem używania IGS. Program warsztatów będzie obejmował:</w:t>
            </w:r>
          </w:p>
          <w:p w:rsidR="00705E86" w:rsidRPr="006579A2" w:rsidRDefault="00F64537" w:rsidP="009D3C8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0" w:after="0" w:line="276" w:lineRule="auto"/>
              <w:ind w:left="459"/>
              <w:contextualSpacing/>
              <w:jc w:val="left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Aspekty prawne komercjalizacji wiedzy (prawo autorskie, patentowe, umów handlowych;</w:t>
            </w:r>
          </w:p>
          <w:p w:rsidR="005047A6" w:rsidRPr="006579A2" w:rsidRDefault="00F6453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0" w:after="0" w:line="276" w:lineRule="auto"/>
              <w:ind w:left="459"/>
              <w:contextualSpacing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Aspekty finansowo-ekonomiczne (analiza finansowa, procedura i koszty uzyskania oraz utrzymania patentu);</w:t>
            </w:r>
          </w:p>
          <w:p w:rsidR="005047A6" w:rsidRPr="006579A2" w:rsidRDefault="00F6453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0" w:after="0" w:line="276" w:lineRule="auto"/>
              <w:ind w:left="459"/>
              <w:contextualSpacing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Możliwości i sposoby komercjalizacji wyników badań i wynalazków (</w:t>
            </w:r>
            <w:proofErr w:type="spellStart"/>
            <w:r w:rsidRPr="00F64537">
              <w:rPr>
                <w:rFonts w:asciiTheme="minorHAnsi" w:hAnsiTheme="minorHAnsi" w:cstheme="minorBidi"/>
                <w:i/>
                <w:color w:val="auto"/>
                <w:sz w:val="16"/>
                <w:szCs w:val="18"/>
                <w:lang w:eastAsia="en-US"/>
              </w:rPr>
              <w:t>venture</w:t>
            </w:r>
            <w:proofErr w:type="spellEnd"/>
            <w:r w:rsidRPr="00F64537">
              <w:rPr>
                <w:rFonts w:asciiTheme="minorHAnsi" w:hAnsiTheme="minorHAnsi" w:cstheme="minorBidi"/>
                <w:i/>
                <w:color w:val="auto"/>
                <w:sz w:val="16"/>
                <w:szCs w:val="18"/>
                <w:lang w:eastAsia="en-US"/>
              </w:rPr>
              <w:t xml:space="preserve"> capital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, giełda NC);</w:t>
            </w:r>
          </w:p>
          <w:p w:rsidR="005047A6" w:rsidRPr="006579A2" w:rsidRDefault="00F6453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0" w:after="0" w:line="276" w:lineRule="auto"/>
              <w:ind w:left="459"/>
              <w:contextualSpacing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Przedsiębiorczość akademicka (rozwój firm </w:t>
            </w:r>
            <w:r w:rsidRPr="00F64537">
              <w:rPr>
                <w:rFonts w:asciiTheme="minorHAnsi" w:hAnsiTheme="minorHAnsi" w:cstheme="minorBidi"/>
                <w:i/>
                <w:color w:val="auto"/>
                <w:sz w:val="16"/>
                <w:szCs w:val="18"/>
                <w:lang w:eastAsia="en-US"/>
              </w:rPr>
              <w:t xml:space="preserve">spin </w:t>
            </w:r>
            <w:proofErr w:type="spellStart"/>
            <w:r w:rsidRPr="00F64537">
              <w:rPr>
                <w:rFonts w:asciiTheme="minorHAnsi" w:hAnsiTheme="minorHAnsi" w:cstheme="minorBidi"/>
                <w:i/>
                <w:color w:val="auto"/>
                <w:sz w:val="16"/>
                <w:szCs w:val="18"/>
                <w:lang w:eastAsia="en-US"/>
              </w:rPr>
              <w:t>off</w:t>
            </w:r>
            <w:proofErr w:type="spellEnd"/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i </w:t>
            </w:r>
            <w:r w:rsidRPr="00F64537">
              <w:rPr>
                <w:rFonts w:asciiTheme="minorHAnsi" w:hAnsiTheme="minorHAnsi" w:cstheme="minorBidi"/>
                <w:i/>
                <w:color w:val="auto"/>
                <w:sz w:val="16"/>
                <w:szCs w:val="18"/>
                <w:lang w:eastAsia="en-US"/>
              </w:rPr>
              <w:t>spin out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);</w:t>
            </w:r>
          </w:p>
          <w:p w:rsidR="005047A6" w:rsidRPr="006579A2" w:rsidRDefault="00F6453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0" w:after="0" w:line="276" w:lineRule="auto"/>
              <w:ind w:left="459"/>
              <w:contextualSpacing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Tworzenie i zarządzanie powiązaniami kooperacyjnymi między nauką a biznesem (własność przemysłowa, sposoby tworzenia i zasady zarządzania powiązaniami kooperacyjnymi).</w:t>
            </w:r>
          </w:p>
          <w:p w:rsidR="00705E86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Zajęcia prowadzić będą eksperci z ww. zakresów. Uczestnikom udostępnione zostaną materiały szkoleniowe przygotowane przez prowadzących. Każdy warsztat będzie trwał 2 dni, prowadzony w godzinach popołudniowych lub 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br/>
              <w:t>w weekendy, dostosowanych do grupy testującej. Każdy użytkownik otrzyma również podręcznik IGS, co wpłynie na utrwalenie informacji nt. projektu.</w:t>
            </w:r>
          </w:p>
        </w:tc>
      </w:tr>
      <w:tr w:rsidR="00705E86" w:rsidRPr="006579A2" w:rsidTr="007079F2">
        <w:trPr>
          <w:cnfStyle w:val="000000010000"/>
        </w:trPr>
        <w:tc>
          <w:tcPr>
            <w:cnfStyle w:val="001000000000"/>
            <w:tcW w:w="606" w:type="dxa"/>
            <w:vMerge/>
          </w:tcPr>
          <w:p w:rsidR="00705E86" w:rsidRPr="006E49F8" w:rsidRDefault="00705E86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jc w:val="center"/>
              <w:rPr>
                <w:rFonts w:ascii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705E86" w:rsidRPr="007079F2" w:rsidRDefault="00705E86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jc w:val="center"/>
              <w:cnfStyle w:val="000000010000"/>
              <w:rPr>
                <w:rFonts w:ascii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83" w:type="dxa"/>
          </w:tcPr>
          <w:p w:rsidR="00705E86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Spotkanie dla grupy testującej zorganizowane przed rozpoczęciem testów, którego celem będzie wyjaśnienie zasad 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br/>
              <w:t>i sposobu testowania Interaktywnej Gry Symulacyjnej.</w:t>
            </w:r>
          </w:p>
        </w:tc>
      </w:tr>
      <w:tr w:rsidR="00705E86" w:rsidRPr="006579A2" w:rsidTr="007079F2">
        <w:trPr>
          <w:cnfStyle w:val="000000100000"/>
        </w:trPr>
        <w:tc>
          <w:tcPr>
            <w:cnfStyle w:val="001000000000"/>
            <w:tcW w:w="606" w:type="dxa"/>
            <w:vMerge/>
          </w:tcPr>
          <w:p w:rsidR="00705E86" w:rsidRPr="006E49F8" w:rsidRDefault="00705E86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jc w:val="center"/>
              <w:rPr>
                <w:rFonts w:ascii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705E86" w:rsidRPr="007079F2" w:rsidRDefault="00705E86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jc w:val="center"/>
              <w:cnfStyle w:val="000000100000"/>
              <w:rPr>
                <w:rFonts w:ascii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83" w:type="dxa"/>
          </w:tcPr>
          <w:p w:rsidR="00705E86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Przeprowadzenie testów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. Testerzy wcielać się będą w</w:t>
            </w:r>
            <w:r w:rsidR="008F30B8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naukowców komercjalizujących technologię.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Natomiast zatrudnieni w projekcie eksperci będą odgrywać role</w:t>
            </w:r>
            <w:r w:rsidR="008F30B8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doradców.</w:t>
            </w:r>
          </w:p>
          <w:p w:rsidR="00705E86" w:rsidRPr="006579A2" w:rsidRDefault="00A25D78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100000"/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lastRenderedPageBreak/>
              <w:br/>
            </w:r>
            <w:r w:rsidR="00F64537"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Zakres testowania:</w:t>
            </w:r>
          </w:p>
          <w:p w:rsidR="008E57A3" w:rsidRPr="00CE0F05" w:rsidRDefault="00F64537" w:rsidP="009D3C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 w:after="0" w:line="276" w:lineRule="auto"/>
              <w:ind w:left="459"/>
              <w:contextualSpacing/>
              <w:jc w:val="left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Funkcjonalności gry</w:t>
            </w:r>
            <w:r w:rsidR="00CE0F05" w:rsidRP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, r</w:t>
            </w:r>
            <w:r w:rsidRP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zetelność przekazywanej w wyniku gry wiedzy</w:t>
            </w:r>
            <w:r w:rsidR="00CE0F05" w:rsidRP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, </w:t>
            </w:r>
            <w:r w:rsid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a</w:t>
            </w:r>
            <w:r w:rsidRP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trakcyjność dla użytkownika (grywalność).</w:t>
            </w:r>
          </w:p>
          <w:p w:rsidR="00705E86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100000"/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Cele:</w:t>
            </w:r>
          </w:p>
          <w:p w:rsidR="00705E86" w:rsidRPr="00CE0F05" w:rsidRDefault="00F64537" w:rsidP="009D3C8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0" w:after="0" w:line="276" w:lineRule="auto"/>
              <w:ind w:left="459"/>
              <w:contextualSpacing/>
              <w:jc w:val="left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Weryfikacja przez ekspertów teoretycznego i merytorycz</w:t>
            </w:r>
            <w:r w:rsidR="00CE0F05" w:rsidRP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nego przygotowania użytkowników, weryfikacja użytkowania gry, </w:t>
            </w:r>
            <w:r w:rsid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w</w:t>
            </w:r>
            <w:r w:rsidRPr="00CE0F05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eryfikacja przez użytkowników wiedzy i warunków prowadzenia gry .</w:t>
            </w:r>
          </w:p>
          <w:p w:rsidR="00B62C9C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jc w:val="left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Etap realizowany przez Animatora Interaktywnej Gry Symulacyjnej.</w:t>
            </w:r>
          </w:p>
        </w:tc>
      </w:tr>
      <w:tr w:rsidR="00705E86" w:rsidRPr="006579A2" w:rsidTr="007079F2">
        <w:trPr>
          <w:cnfStyle w:val="000000010000"/>
          <w:trHeight w:val="46"/>
        </w:trPr>
        <w:tc>
          <w:tcPr>
            <w:cnfStyle w:val="001000000000"/>
            <w:tcW w:w="606" w:type="dxa"/>
            <w:vMerge/>
          </w:tcPr>
          <w:p w:rsidR="00705E86" w:rsidRPr="006E49F8" w:rsidRDefault="00705E86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jc w:val="center"/>
              <w:rPr>
                <w:rFonts w:asciiTheme="minorHAnsi" w:hAnsiTheme="minorHAnsi" w:cstheme="minorBid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705E86" w:rsidRPr="007079F2" w:rsidRDefault="00705E86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jc w:val="center"/>
              <w:cnfStyle w:val="000000010000"/>
              <w:rPr>
                <w:rFonts w:ascii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83" w:type="dxa"/>
          </w:tcPr>
          <w:p w:rsidR="006B6542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Spotkanie dla grupy testującej zorganizowane po zakończeniu testów, którego celem będzie rozdanie arkuszy oceny Interaktywnej Gry Symulacyjnej i wypełnienie ich przez Użytkowników. </w:t>
            </w:r>
          </w:p>
        </w:tc>
      </w:tr>
      <w:tr w:rsidR="002B239B" w:rsidRPr="006579A2" w:rsidTr="007079F2">
        <w:trPr>
          <w:cnfStyle w:val="000000100000"/>
          <w:trHeight w:val="377"/>
        </w:trPr>
        <w:tc>
          <w:tcPr>
            <w:cnfStyle w:val="001000000000"/>
            <w:tcW w:w="606" w:type="dxa"/>
            <w:vMerge w:val="restart"/>
            <w:textDirection w:val="btLr"/>
          </w:tcPr>
          <w:p w:rsidR="002B239B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left="113" w:right="113" w:firstLine="0"/>
              <w:contextualSpacing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Testowanie Interaktywnej Gry Symulacyjnej przez Odbiorców</w:t>
            </w:r>
          </w:p>
        </w:tc>
        <w:tc>
          <w:tcPr>
            <w:tcW w:w="567" w:type="dxa"/>
            <w:vMerge w:val="restart"/>
            <w:textDirection w:val="btLr"/>
          </w:tcPr>
          <w:p w:rsidR="002B239B" w:rsidRPr="007079F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left="113" w:right="113" w:firstLine="0"/>
              <w:contextualSpacing/>
              <w:jc w:val="center"/>
              <w:cnfStyle w:val="000000100000"/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</w:pPr>
            <w:r w:rsidRPr="007079F2">
              <w:rPr>
                <w:rFonts w:asciiTheme="minorHAnsi" w:hAnsiTheme="minorHAnsi" w:cstheme="minorBidi"/>
                <w:color w:val="000000" w:themeColor="text1"/>
                <w:sz w:val="18"/>
                <w:szCs w:val="18"/>
                <w:lang w:eastAsia="en-US"/>
              </w:rPr>
              <w:t>III – V.2013</w:t>
            </w:r>
          </w:p>
        </w:tc>
        <w:tc>
          <w:tcPr>
            <w:tcW w:w="8183" w:type="dxa"/>
          </w:tcPr>
          <w:p w:rsidR="002B239B" w:rsidRPr="006579A2" w:rsidRDefault="00F64537" w:rsidP="00717056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100000"/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Odbiorcy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(30 osób, w tym 12 kobiet) będą uczestniczyć w spotkaniu dla grupy testującej zorganizowane przed rozpoczęciem testów, którego celem będzie wyjaśnienie zasad i sposobu testowania Interaktywnej Gry Symulacyjnej.</w:t>
            </w:r>
          </w:p>
        </w:tc>
      </w:tr>
      <w:tr w:rsidR="002B239B" w:rsidRPr="006579A2" w:rsidTr="007079F2">
        <w:trPr>
          <w:cnfStyle w:val="000000010000"/>
          <w:trHeight w:val="1134"/>
        </w:trPr>
        <w:tc>
          <w:tcPr>
            <w:cnfStyle w:val="001000000000"/>
            <w:tcW w:w="606" w:type="dxa"/>
            <w:vMerge/>
            <w:textDirection w:val="btLr"/>
          </w:tcPr>
          <w:p w:rsidR="002B239B" w:rsidRPr="006E49F8" w:rsidRDefault="002B239B" w:rsidP="009D3C87">
            <w:pPr>
              <w:widowControl/>
              <w:autoSpaceDE/>
              <w:autoSpaceDN/>
              <w:adjustRightInd/>
              <w:spacing w:before="0" w:after="0" w:line="276" w:lineRule="auto"/>
              <w:ind w:left="113" w:right="113" w:firstLine="0"/>
              <w:contextualSpacing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2B239B" w:rsidRPr="007079F2" w:rsidRDefault="002B239B" w:rsidP="009D3C87">
            <w:pPr>
              <w:widowControl/>
              <w:autoSpaceDE/>
              <w:autoSpaceDN/>
              <w:adjustRightInd/>
              <w:spacing w:before="0" w:after="0" w:line="276" w:lineRule="auto"/>
              <w:ind w:left="113" w:right="113" w:firstLine="0"/>
              <w:contextualSpacing/>
              <w:jc w:val="center"/>
              <w:cnfStyle w:val="000000010000"/>
              <w:rPr>
                <w:rFonts w:ascii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83" w:type="dxa"/>
          </w:tcPr>
          <w:p w:rsidR="002B239B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Przeprowadzenie testów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. Odbiorcy będą próbować skomercjalizować w grze wynalazek. Zatrudnieni eksperci wcielą się 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br/>
              <w:t xml:space="preserve">w rolę </w:t>
            </w:r>
            <w:r w:rsidR="008F30B8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doradców.</w:t>
            </w:r>
          </w:p>
          <w:p w:rsidR="002B239B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010000"/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Zakres testowania:</w:t>
            </w:r>
          </w:p>
          <w:p w:rsidR="006502A5" w:rsidRPr="006579A2" w:rsidRDefault="00F64537" w:rsidP="009D3C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 w:after="0" w:line="276" w:lineRule="auto"/>
              <w:ind w:left="420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Funkcjonalności gry;</w:t>
            </w:r>
          </w:p>
          <w:p w:rsidR="006502A5" w:rsidRPr="006579A2" w:rsidRDefault="00F64537" w:rsidP="009D3C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 w:after="0" w:line="276" w:lineRule="auto"/>
              <w:ind w:left="420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Rzetelność przekazywanej w wyniku gry wiedzy;</w:t>
            </w:r>
          </w:p>
          <w:p w:rsidR="006502A5" w:rsidRPr="006579A2" w:rsidRDefault="00F64537" w:rsidP="009D3C8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0" w:after="0" w:line="276" w:lineRule="auto"/>
              <w:ind w:left="420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Atrakcyjność dla użytkownika (grywalność).</w:t>
            </w:r>
          </w:p>
          <w:p w:rsidR="002B239B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010000"/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Cele:</w:t>
            </w:r>
          </w:p>
          <w:p w:rsidR="002B239B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Weryfikacja poprawności założeń gry pod kątem grupy Odbiorców</w:t>
            </w:r>
          </w:p>
          <w:p w:rsidR="006502A5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Etap realizowany przez Animatora Interaktywnej Gry Symulacyjnej.</w:t>
            </w:r>
          </w:p>
        </w:tc>
      </w:tr>
      <w:tr w:rsidR="002B239B" w:rsidRPr="006579A2" w:rsidTr="007079F2">
        <w:trPr>
          <w:cnfStyle w:val="000000100000"/>
          <w:trHeight w:val="334"/>
        </w:trPr>
        <w:tc>
          <w:tcPr>
            <w:cnfStyle w:val="001000000000"/>
            <w:tcW w:w="606" w:type="dxa"/>
            <w:vMerge/>
            <w:textDirection w:val="btLr"/>
          </w:tcPr>
          <w:p w:rsidR="002B239B" w:rsidRPr="006E49F8" w:rsidRDefault="002B239B" w:rsidP="009D3C87">
            <w:pPr>
              <w:widowControl/>
              <w:autoSpaceDE/>
              <w:autoSpaceDN/>
              <w:adjustRightInd/>
              <w:spacing w:before="0" w:after="0" w:line="276" w:lineRule="auto"/>
              <w:ind w:left="113" w:right="113" w:firstLine="0"/>
              <w:contextualSpacing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2B239B" w:rsidRPr="007079F2" w:rsidRDefault="002B239B" w:rsidP="009D3C87">
            <w:pPr>
              <w:widowControl/>
              <w:autoSpaceDE/>
              <w:autoSpaceDN/>
              <w:adjustRightInd/>
              <w:spacing w:before="0" w:after="0" w:line="276" w:lineRule="auto"/>
              <w:ind w:left="113" w:right="113" w:firstLine="0"/>
              <w:contextualSpacing/>
              <w:jc w:val="center"/>
              <w:cnfStyle w:val="000000100000"/>
              <w:rPr>
                <w:rFonts w:ascii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183" w:type="dxa"/>
          </w:tcPr>
          <w:p w:rsidR="002B239B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Spotkanie dla grupy testującej zorganizowane po zakończeniu testów, którego celem będzie rozdanie arkuszy oceny Interaktywnej Gry Symulacyjnej i wypełnienie ich przez Odbiorców.</w:t>
            </w:r>
          </w:p>
        </w:tc>
      </w:tr>
      <w:tr w:rsidR="00705E86" w:rsidRPr="006579A2" w:rsidTr="007079F2">
        <w:trPr>
          <w:cnfStyle w:val="000000010000"/>
          <w:trHeight w:val="1134"/>
        </w:trPr>
        <w:tc>
          <w:tcPr>
            <w:cnfStyle w:val="001000000000"/>
            <w:tcW w:w="606" w:type="dxa"/>
            <w:textDirection w:val="btLr"/>
          </w:tcPr>
          <w:p w:rsidR="00705E86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left="113" w:right="113" w:firstLine="0"/>
              <w:contextualSpacing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Panel dyskusyjny</w:t>
            </w:r>
          </w:p>
        </w:tc>
        <w:tc>
          <w:tcPr>
            <w:tcW w:w="567" w:type="dxa"/>
            <w:textDirection w:val="btLr"/>
          </w:tcPr>
          <w:p w:rsidR="00705E86" w:rsidRPr="007079F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left="113" w:right="113" w:firstLine="0"/>
              <w:contextualSpacing/>
              <w:jc w:val="center"/>
              <w:cnfStyle w:val="000000010000"/>
              <w:rPr>
                <w:rFonts w:ascii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79F2">
              <w:rPr>
                <w:rFonts w:ascii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>VI.2013</w:t>
            </w:r>
          </w:p>
        </w:tc>
        <w:tc>
          <w:tcPr>
            <w:tcW w:w="8183" w:type="dxa"/>
          </w:tcPr>
          <w:p w:rsidR="00705E86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010000"/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Uczestnicy panelu dyskusyjnego:</w:t>
            </w:r>
          </w:p>
          <w:p w:rsidR="00705E86" w:rsidRPr="006579A2" w:rsidRDefault="00F64537" w:rsidP="009D3C8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0" w:after="0" w:line="276" w:lineRule="auto"/>
              <w:ind w:left="420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Użytkownicy – 15 pracowników reprezentujących 5 instytucji biorących udział w procesie testowania</w:t>
            </w:r>
            <w:r w:rsidR="00484E72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oraz 3 przedsiębior</w:t>
            </w:r>
            <w:r w:rsidR="0075609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stwa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;</w:t>
            </w:r>
          </w:p>
          <w:p w:rsidR="00705E86" w:rsidRPr="006579A2" w:rsidRDefault="00F64537" w:rsidP="009D3C8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0" w:after="0" w:line="276" w:lineRule="auto"/>
              <w:ind w:left="420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Odbiorcy – 30 osób biorących udział w procesie testowania;</w:t>
            </w:r>
          </w:p>
          <w:p w:rsidR="00705E86" w:rsidRPr="006579A2" w:rsidRDefault="00F64537" w:rsidP="009D3C8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0" w:after="0" w:line="276" w:lineRule="auto"/>
              <w:ind w:left="420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Twórcy Interaktywnej Gry Symulacyjnej.</w:t>
            </w:r>
          </w:p>
          <w:p w:rsidR="00705E86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010000"/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Cele:</w:t>
            </w:r>
          </w:p>
          <w:p w:rsidR="00705E86" w:rsidRPr="006579A2" w:rsidRDefault="00F64537" w:rsidP="009D3C8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 w:after="0" w:line="276" w:lineRule="auto"/>
              <w:ind w:left="420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Analiza efektów rzeczywistych IGS;</w:t>
            </w:r>
          </w:p>
          <w:p w:rsidR="00705E86" w:rsidRPr="006579A2" w:rsidRDefault="00F64537" w:rsidP="009D3C87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 w:after="0" w:line="276" w:lineRule="auto"/>
              <w:ind w:left="420"/>
              <w:contextualSpacing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Wymiana informacji i opinii pozwalających na udoskonalenie IGS.</w:t>
            </w:r>
          </w:p>
          <w:p w:rsidR="00705E86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01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Panel będzie pełnił funkcję wspomagająca ewaluację i upowszechniającą. Projektodawca wraz z Partnerem przewiduje sporządzenie rekomendacji IGS przez eksperta. Etap realizowany przez Kierownika Projektu.</w:t>
            </w:r>
          </w:p>
        </w:tc>
      </w:tr>
      <w:tr w:rsidR="00705E86" w:rsidRPr="006579A2" w:rsidTr="007079F2">
        <w:trPr>
          <w:cnfStyle w:val="000000100000"/>
          <w:trHeight w:val="1134"/>
        </w:trPr>
        <w:tc>
          <w:tcPr>
            <w:cnfStyle w:val="001000000000"/>
            <w:tcW w:w="606" w:type="dxa"/>
            <w:textDirection w:val="btLr"/>
          </w:tcPr>
          <w:p w:rsidR="00705E86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left="113" w:right="113" w:firstLine="0"/>
              <w:contextualSpacing/>
              <w:jc w:val="center"/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FFFFFF" w:themeColor="background1"/>
                <w:sz w:val="18"/>
                <w:szCs w:val="18"/>
                <w:lang w:eastAsia="en-US"/>
              </w:rPr>
              <w:t>Ewaluacja</w:t>
            </w:r>
          </w:p>
        </w:tc>
        <w:tc>
          <w:tcPr>
            <w:tcW w:w="567" w:type="dxa"/>
            <w:textDirection w:val="btLr"/>
          </w:tcPr>
          <w:p w:rsidR="00705E86" w:rsidRPr="007079F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left="113" w:right="113" w:firstLine="0"/>
              <w:contextualSpacing/>
              <w:jc w:val="center"/>
              <w:cnfStyle w:val="000000100000"/>
              <w:rPr>
                <w:rFonts w:ascii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079F2">
              <w:rPr>
                <w:rFonts w:asciiTheme="minorHAnsi" w:hAnsiTheme="minorHAnsi" w:cstheme="minorBidi"/>
                <w:b/>
                <w:color w:val="000000" w:themeColor="text1"/>
                <w:sz w:val="18"/>
                <w:szCs w:val="18"/>
                <w:lang w:eastAsia="en-US"/>
              </w:rPr>
              <w:t>X.2012 – VI.2013</w:t>
            </w:r>
          </w:p>
        </w:tc>
        <w:tc>
          <w:tcPr>
            <w:tcW w:w="8183" w:type="dxa"/>
          </w:tcPr>
          <w:p w:rsidR="00705E86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ontextualSpacing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Ewaluacja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zostanie zlecona podmiotowi zewnętrznemu. Podzielona będzie na dwa etapy:</w:t>
            </w:r>
          </w:p>
          <w:p w:rsidR="00705E86" w:rsidRPr="006579A2" w:rsidRDefault="00F64537" w:rsidP="009D3C87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after="0" w:line="276" w:lineRule="auto"/>
              <w:ind w:left="420"/>
              <w:contextualSpacing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Ewaluacja początkowa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– moment rozpoczęcia testów, celem jej będzie sprecyzowanie sytuacji wyjściowej Użytkowników i Odbiorców;</w:t>
            </w:r>
          </w:p>
          <w:p w:rsidR="00705E86" w:rsidRPr="006579A2" w:rsidRDefault="00F64537" w:rsidP="009D3C87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 w:after="0" w:line="276" w:lineRule="auto"/>
              <w:ind w:left="420"/>
              <w:contextualSpacing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b/>
                <w:color w:val="auto"/>
                <w:sz w:val="16"/>
                <w:szCs w:val="18"/>
                <w:lang w:eastAsia="en-US"/>
              </w:rPr>
              <w:t>Ewaluacja końcowa</w:t>
            </w: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 xml:space="preserve"> – moment zakończenia testów, celem jej będzie ocena efektywności i skuteczności Interaktywnej Gry Symulacyjnej.</w:t>
            </w:r>
          </w:p>
          <w:p w:rsidR="00705E86" w:rsidRPr="006579A2" w:rsidRDefault="00F64537" w:rsidP="009D3C87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100000"/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</w:pPr>
            <w:r w:rsidRPr="00F64537">
              <w:rPr>
                <w:rFonts w:asciiTheme="minorHAnsi" w:hAnsiTheme="minorHAnsi" w:cstheme="minorBidi"/>
                <w:color w:val="auto"/>
                <w:sz w:val="16"/>
                <w:szCs w:val="18"/>
                <w:lang w:eastAsia="en-US"/>
              </w:rPr>
              <w:t>Na koniec ewaluacji zaplanowane jest stworzenie raportu końcowego i umieszczenia go na stronie internetowej projektu.</w:t>
            </w:r>
          </w:p>
        </w:tc>
      </w:tr>
    </w:tbl>
    <w:p w:rsidR="005B26E6" w:rsidRPr="003B5BF1" w:rsidRDefault="00F64537" w:rsidP="009D3C87">
      <w:pPr>
        <w:pStyle w:val="Legenda"/>
        <w:spacing w:line="276" w:lineRule="auto"/>
        <w:ind w:firstLine="0"/>
        <w:rPr>
          <w:color w:val="18A7AF"/>
        </w:rPr>
      </w:pPr>
      <w:r w:rsidRPr="003B5BF1">
        <w:rPr>
          <w:color w:val="18A7AF"/>
        </w:rPr>
        <w:t xml:space="preserve">Tabela </w:t>
      </w:r>
      <w:r w:rsidR="00363774" w:rsidRPr="003B5BF1">
        <w:rPr>
          <w:color w:val="18A7AF"/>
        </w:rPr>
        <w:fldChar w:fldCharType="begin"/>
      </w:r>
      <w:r w:rsidR="00FF5863" w:rsidRPr="003B5BF1">
        <w:rPr>
          <w:color w:val="18A7AF"/>
        </w:rPr>
        <w:instrText xml:space="preserve"> SEQ Tabela \* ARABIC </w:instrText>
      </w:r>
      <w:r w:rsidR="00363774" w:rsidRPr="003B5BF1">
        <w:rPr>
          <w:color w:val="18A7AF"/>
        </w:rPr>
        <w:fldChar w:fldCharType="separate"/>
      </w:r>
      <w:r w:rsidR="00A415E0">
        <w:rPr>
          <w:noProof/>
          <w:color w:val="18A7AF"/>
        </w:rPr>
        <w:t>2</w:t>
      </w:r>
      <w:r w:rsidR="00363774" w:rsidRPr="003B5BF1">
        <w:rPr>
          <w:color w:val="18A7AF"/>
        </w:rPr>
        <w:fldChar w:fldCharType="end"/>
      </w:r>
      <w:r w:rsidRPr="003B5BF1">
        <w:rPr>
          <w:color w:val="18A7AF"/>
        </w:rPr>
        <w:t>. Plan działań w zakresie testowania produktu finalnego</w:t>
      </w:r>
    </w:p>
    <w:p w:rsidR="00D03F5D" w:rsidRPr="00504633" w:rsidRDefault="00F64537" w:rsidP="00FB1EC7">
      <w:pPr>
        <w:pStyle w:val="tekst"/>
        <w:spacing w:before="240" w:line="276" w:lineRule="auto"/>
        <w:ind w:firstLine="0"/>
      </w:pPr>
      <w:r w:rsidRPr="00AF1404">
        <w:rPr>
          <w:b/>
          <w:color w:val="18A7AF"/>
          <w:sz w:val="20"/>
        </w:rPr>
        <w:t xml:space="preserve">Monitoring </w:t>
      </w:r>
      <w:r w:rsidRPr="00AF1404">
        <w:rPr>
          <w:sz w:val="20"/>
        </w:rPr>
        <w:t>będzie prowadzony na bieżąco przez Animatora I</w:t>
      </w:r>
      <w:r w:rsidR="00FB1EC7" w:rsidRPr="00AF1404">
        <w:rPr>
          <w:sz w:val="20"/>
        </w:rPr>
        <w:t>GS</w:t>
      </w:r>
      <w:r w:rsidRPr="00AF1404">
        <w:rPr>
          <w:sz w:val="20"/>
        </w:rPr>
        <w:t xml:space="preserve"> oraz Asystenta Kierownika Projektu. </w:t>
      </w:r>
      <w:r w:rsidR="0054404B" w:rsidRPr="00AF1404">
        <w:rPr>
          <w:sz w:val="20"/>
        </w:rPr>
        <w:br/>
      </w:r>
      <w:r w:rsidRPr="00AF1404">
        <w:rPr>
          <w:sz w:val="20"/>
        </w:rPr>
        <w:t>W tym celu wykorzystane zostaną</w:t>
      </w:r>
      <w:r w:rsidR="005D5D06" w:rsidRPr="00AF1404">
        <w:rPr>
          <w:sz w:val="20"/>
        </w:rPr>
        <w:t xml:space="preserve"> tworzone statystyki oraz</w:t>
      </w:r>
      <w:r w:rsidRPr="00AF1404">
        <w:rPr>
          <w:sz w:val="20"/>
        </w:rPr>
        <w:t xml:space="preserve"> specjalnie opracowane ankiety, które zostaną udostępnione grupie testującej</w:t>
      </w:r>
      <w:r w:rsidR="00897E0E" w:rsidRPr="00AF1404">
        <w:rPr>
          <w:sz w:val="20"/>
        </w:rPr>
        <w:t>.</w:t>
      </w:r>
      <w:r w:rsidR="00854CCB" w:rsidRPr="00AF1404">
        <w:rPr>
          <w:sz w:val="20"/>
        </w:rPr>
        <w:t xml:space="preserve"> Ankiety będą zindywidualizowane </w:t>
      </w:r>
      <w:r w:rsidR="00B92E00" w:rsidRPr="00AF1404">
        <w:rPr>
          <w:sz w:val="20"/>
        </w:rPr>
        <w:t>dla</w:t>
      </w:r>
      <w:r w:rsidR="00854CCB" w:rsidRPr="00AF1404">
        <w:rPr>
          <w:sz w:val="20"/>
        </w:rPr>
        <w:t xml:space="preserve"> obu grup testowych, aby uwzględnić ich odmienne doświadczenia.</w:t>
      </w:r>
      <w:r w:rsidR="00897E0E" w:rsidRPr="00AF1404">
        <w:rPr>
          <w:sz w:val="20"/>
        </w:rPr>
        <w:t xml:space="preserve"> </w:t>
      </w:r>
      <w:r w:rsidR="00FC35A6" w:rsidRPr="00AF1404">
        <w:rPr>
          <w:sz w:val="20"/>
        </w:rPr>
        <w:t>Narzędziem</w:t>
      </w:r>
      <w:r w:rsidR="00897E0E" w:rsidRPr="00AF1404">
        <w:rPr>
          <w:sz w:val="20"/>
        </w:rPr>
        <w:t xml:space="preserve"> monitoringu</w:t>
      </w:r>
      <w:r w:rsidR="00FC35A6" w:rsidRPr="00AF1404">
        <w:rPr>
          <w:sz w:val="20"/>
        </w:rPr>
        <w:t xml:space="preserve"> </w:t>
      </w:r>
      <w:r w:rsidR="00B33F89" w:rsidRPr="00AF1404">
        <w:rPr>
          <w:sz w:val="20"/>
        </w:rPr>
        <w:t>będą</w:t>
      </w:r>
      <w:r w:rsidR="00897E0E" w:rsidRPr="00AF1404">
        <w:rPr>
          <w:sz w:val="20"/>
        </w:rPr>
        <w:t xml:space="preserve"> </w:t>
      </w:r>
      <w:r w:rsidR="00AF495F" w:rsidRPr="00AF1404">
        <w:rPr>
          <w:sz w:val="20"/>
        </w:rPr>
        <w:t xml:space="preserve"> raporty </w:t>
      </w:r>
      <w:r w:rsidR="0054404B" w:rsidRPr="00AF1404">
        <w:rPr>
          <w:sz w:val="20"/>
        </w:rPr>
        <w:t>cząstkowe</w:t>
      </w:r>
      <w:r w:rsidR="00AF495F" w:rsidRPr="00AF1404">
        <w:rPr>
          <w:sz w:val="20"/>
        </w:rPr>
        <w:t xml:space="preserve"> sporządzane przez osoby testujące IGS, </w:t>
      </w:r>
      <w:r w:rsidR="00B33F89" w:rsidRPr="00AF1404">
        <w:rPr>
          <w:sz w:val="20"/>
        </w:rPr>
        <w:t>przesyłane</w:t>
      </w:r>
      <w:r w:rsidR="00AF495F" w:rsidRPr="00AF1404">
        <w:rPr>
          <w:sz w:val="20"/>
        </w:rPr>
        <w:t xml:space="preserve"> do Animatora IGS co dwa tygodnie, a także </w:t>
      </w:r>
      <w:r w:rsidR="00897E0E" w:rsidRPr="00AF1404">
        <w:rPr>
          <w:sz w:val="20"/>
        </w:rPr>
        <w:t>spotkania</w:t>
      </w:r>
      <w:r w:rsidR="00F07B43" w:rsidRPr="00AF1404">
        <w:rPr>
          <w:sz w:val="20"/>
        </w:rPr>
        <w:t xml:space="preserve"> </w:t>
      </w:r>
      <w:r w:rsidR="00471ABF" w:rsidRPr="00AF1404">
        <w:rPr>
          <w:sz w:val="20"/>
        </w:rPr>
        <w:t xml:space="preserve">w formie panelu dyskusyjnego </w:t>
      </w:r>
      <w:r w:rsidR="00AF1404">
        <w:rPr>
          <w:sz w:val="20"/>
        </w:rPr>
        <w:br/>
      </w:r>
      <w:r w:rsidR="00F07B43" w:rsidRPr="00AF1404">
        <w:rPr>
          <w:sz w:val="20"/>
        </w:rPr>
        <w:t>z przedstawicielami grupy testującej</w:t>
      </w:r>
      <w:r w:rsidR="00897E0E" w:rsidRPr="00AF1404">
        <w:rPr>
          <w:sz w:val="20"/>
        </w:rPr>
        <w:t xml:space="preserve">, </w:t>
      </w:r>
      <w:r w:rsidR="00F07B43" w:rsidRPr="00AF1404">
        <w:rPr>
          <w:sz w:val="20"/>
        </w:rPr>
        <w:t xml:space="preserve">na których uczestnicy przedstawiać będą </w:t>
      </w:r>
      <w:r w:rsidR="00AF495F" w:rsidRPr="00AF1404">
        <w:rPr>
          <w:sz w:val="20"/>
        </w:rPr>
        <w:t>podsumowujące</w:t>
      </w:r>
      <w:r w:rsidR="00F07B43" w:rsidRPr="00AF1404">
        <w:rPr>
          <w:sz w:val="20"/>
        </w:rPr>
        <w:t xml:space="preserve"> uwagi, komentarze i opinie nt. testowanego produktu. Każdorazowo po spotkaniu </w:t>
      </w:r>
      <w:r w:rsidR="00897E0E" w:rsidRPr="00AF1404">
        <w:rPr>
          <w:sz w:val="20"/>
        </w:rPr>
        <w:t xml:space="preserve"> będą sporządzane notatki</w:t>
      </w:r>
      <w:r w:rsidR="00471ABF" w:rsidRPr="00AF1404">
        <w:rPr>
          <w:sz w:val="20"/>
        </w:rPr>
        <w:t xml:space="preserve"> </w:t>
      </w:r>
      <w:r w:rsidR="00AF1404">
        <w:rPr>
          <w:sz w:val="20"/>
        </w:rPr>
        <w:br/>
      </w:r>
      <w:r w:rsidR="00471ABF" w:rsidRPr="00AF1404">
        <w:rPr>
          <w:sz w:val="20"/>
        </w:rPr>
        <w:t>z wnioskami ze spotkań</w:t>
      </w:r>
      <w:r w:rsidR="00897E0E" w:rsidRPr="00AF1404">
        <w:rPr>
          <w:sz w:val="20"/>
        </w:rPr>
        <w:t>.</w:t>
      </w:r>
      <w:r w:rsidR="006B6542" w:rsidRPr="00AF1404">
        <w:rPr>
          <w:sz w:val="20"/>
        </w:rPr>
        <w:t xml:space="preserve"> </w:t>
      </w:r>
      <w:r w:rsidRPr="00AF1404">
        <w:rPr>
          <w:sz w:val="20"/>
        </w:rPr>
        <w:t xml:space="preserve">Mierniki: liczba i jakość profili, liczba i liczebność grup testujących, ilość, okres trwania </w:t>
      </w:r>
      <w:r w:rsidR="00AF1404">
        <w:rPr>
          <w:sz w:val="20"/>
        </w:rPr>
        <w:br/>
      </w:r>
      <w:r w:rsidRPr="00AF1404">
        <w:rPr>
          <w:sz w:val="20"/>
        </w:rPr>
        <w:t>i etap zakończenia projektów, ilość konsultacji. Animator raportuje wnioski comiesięcznie przed Kierownikiem, którego zadaniem jest</w:t>
      </w:r>
      <w:r w:rsidR="00954CA1" w:rsidRPr="00AF1404">
        <w:rPr>
          <w:sz w:val="20"/>
        </w:rPr>
        <w:t xml:space="preserve"> </w:t>
      </w:r>
      <w:r w:rsidRPr="00AF1404">
        <w:rPr>
          <w:sz w:val="20"/>
        </w:rPr>
        <w:t>ich weryfikowanie i opracowywanie rekomendacji poprawy aplikacji, przekazywanych następnie</w:t>
      </w:r>
      <w:r w:rsidR="005D5D06" w:rsidRPr="00AF1404">
        <w:rPr>
          <w:sz w:val="20"/>
        </w:rPr>
        <w:t xml:space="preserve"> </w:t>
      </w:r>
      <w:r w:rsidRPr="00AF1404">
        <w:rPr>
          <w:sz w:val="20"/>
        </w:rPr>
        <w:t xml:space="preserve">do obsługi technicznej. </w:t>
      </w:r>
      <w:r w:rsidR="002346E5" w:rsidRPr="00AF1404">
        <w:rPr>
          <w:sz w:val="20"/>
        </w:rPr>
        <w:t xml:space="preserve">Każdy etap testowania dostarczy informacji o wymaganych korektach testowanego narzędzia. Korekta może dotyczyć usprawnienia funkcjonalności danego narzędzia – nie może jednak wpłynąć na strukturę produktu finalnego. Korekty zostaną wprowadzone po procesie testowania </w:t>
      </w:r>
      <w:r w:rsidR="00A25D78">
        <w:rPr>
          <w:sz w:val="20"/>
        </w:rPr>
        <w:br/>
      </w:r>
      <w:r w:rsidR="002346E5" w:rsidRPr="00AF1404">
        <w:rPr>
          <w:sz w:val="20"/>
        </w:rPr>
        <w:t>i przeprowadzeniu panelu dyskusyjnego na podstawie sporządzonych wniosków.</w:t>
      </w:r>
      <w:r w:rsidR="00504633">
        <w:br w:type="page"/>
      </w:r>
    </w:p>
    <w:p w:rsidR="001B647F" w:rsidRPr="006579A2" w:rsidRDefault="00F64537" w:rsidP="00504633">
      <w:pPr>
        <w:pStyle w:val="Nagwek1"/>
        <w:spacing w:after="0" w:line="276" w:lineRule="auto"/>
      </w:pPr>
      <w:bookmarkStart w:id="9" w:name="_Toc336860587"/>
      <w:r w:rsidRPr="00F64537">
        <w:lastRenderedPageBreak/>
        <w:t>Sposób sprawdzenia czy innowacja działa</w:t>
      </w:r>
      <w:bookmarkEnd w:id="9"/>
    </w:p>
    <w:p w:rsidR="00370F78" w:rsidRPr="00AF1404" w:rsidRDefault="00F64537" w:rsidP="00504633">
      <w:pPr>
        <w:spacing w:before="0" w:after="0" w:line="276" w:lineRule="auto"/>
        <w:ind w:firstLine="0"/>
        <w:rPr>
          <w:rFonts w:asciiTheme="minorHAnsi" w:hAnsiTheme="minorHAnsi" w:cstheme="minorHAnsi"/>
          <w:color w:val="auto"/>
          <w:sz w:val="20"/>
        </w:rPr>
      </w:pPr>
      <w:r w:rsidRPr="00AF1404">
        <w:rPr>
          <w:rFonts w:asciiTheme="minorHAnsi" w:hAnsiTheme="minorHAnsi" w:cstheme="minorHAnsi"/>
          <w:sz w:val="20"/>
        </w:rPr>
        <w:t>Funkcjonalność i efektywność wypracowywanego rozwiązania zostanie zweryfikowana na podstawie działań podejmowanych w ramach wykorzystywanych narzędzi i instrumen</w:t>
      </w:r>
      <w:r w:rsidR="00D4110B" w:rsidRPr="00AF1404">
        <w:rPr>
          <w:rFonts w:asciiTheme="minorHAnsi" w:hAnsiTheme="minorHAnsi" w:cstheme="minorHAnsi"/>
          <w:sz w:val="20"/>
        </w:rPr>
        <w:t>tów bieżącego monitoringu oraz</w:t>
      </w:r>
      <w:r w:rsidRPr="00AF1404">
        <w:rPr>
          <w:rFonts w:asciiTheme="minorHAnsi" w:hAnsiTheme="minorHAnsi" w:cstheme="minorHAnsi"/>
          <w:sz w:val="20"/>
        </w:rPr>
        <w:t xml:space="preserve"> ewaluacji wewnętrznej i zewnętrznej. Działania ewaluacyjne mają na celu możliwie pełne udoskonalenie produktu finalnego i zwiększenie jego efek</w:t>
      </w:r>
      <w:r w:rsidR="00AF1404">
        <w:rPr>
          <w:rFonts w:asciiTheme="minorHAnsi" w:hAnsiTheme="minorHAnsi" w:cstheme="minorHAnsi"/>
          <w:sz w:val="20"/>
        </w:rPr>
        <w:t xml:space="preserve">tywności. Efekty wystarczające </w:t>
      </w:r>
      <w:r w:rsidRPr="00AF1404">
        <w:rPr>
          <w:rFonts w:asciiTheme="minorHAnsi" w:hAnsiTheme="minorHAnsi" w:cstheme="minorHAnsi"/>
          <w:sz w:val="20"/>
        </w:rPr>
        <w:t>dla uzasadnienia stosowania innowacji na szerszą skalę ustalono na podstawie celów i zadań projektu.</w:t>
      </w:r>
      <w:r w:rsidR="0054404B" w:rsidRPr="00AF1404">
        <w:rPr>
          <w:rFonts w:asciiTheme="minorHAnsi" w:hAnsiTheme="minorHAnsi" w:cstheme="minorHAnsi"/>
          <w:sz w:val="20"/>
        </w:rPr>
        <w:t xml:space="preserve"> </w:t>
      </w:r>
      <w:r w:rsidRPr="00AF1404">
        <w:rPr>
          <w:rFonts w:asciiTheme="minorHAnsi" w:hAnsiTheme="minorHAnsi" w:cstheme="minorHAnsi"/>
          <w:sz w:val="20"/>
        </w:rPr>
        <w:t>Po zakończeniu etapu testowania produktu zostanie przeprowadzona ewaluacja zewnętrzna m</w:t>
      </w:r>
      <w:r w:rsidR="005D5D06" w:rsidRPr="00AF1404">
        <w:rPr>
          <w:rFonts w:asciiTheme="minorHAnsi" w:hAnsiTheme="minorHAnsi" w:cstheme="minorHAnsi"/>
          <w:sz w:val="20"/>
        </w:rPr>
        <w:t>ająca na celu ustalenie stopnia osiągnięcia założonych celów oraz porównanie efektów projektu z dotychczas stosowanymi rozwiązaniami.</w:t>
      </w:r>
      <w:r w:rsidRPr="00AF1404">
        <w:rPr>
          <w:rFonts w:asciiTheme="minorHAnsi" w:hAnsiTheme="minorHAnsi" w:cstheme="minorHAnsi"/>
          <w:sz w:val="20"/>
        </w:rPr>
        <w:t xml:space="preserve"> </w:t>
      </w:r>
      <w:r w:rsidR="00370F78" w:rsidRPr="00AF1404">
        <w:rPr>
          <w:rFonts w:asciiTheme="minorHAnsi" w:hAnsiTheme="minorHAnsi" w:cstheme="minorHAnsi"/>
          <w:sz w:val="20"/>
        </w:rPr>
        <w:t xml:space="preserve"> Ewaluacja zostanie oparta o ca</w:t>
      </w:r>
      <w:r w:rsidRPr="00AF1404">
        <w:rPr>
          <w:rFonts w:asciiTheme="minorHAnsi" w:hAnsiTheme="minorHAnsi" w:cstheme="minorHAnsi"/>
          <w:sz w:val="20"/>
        </w:rPr>
        <w:t>łą dokumentację zgromadzoną w procesie testowania produktu oraz dostępne zewnętrzne źródła danych. Zlecenie przeprowadzenia ewaluacji firmie zewnętrznej ma na celu uzyskanie obiektywnych opinii. Będzie</w:t>
      </w:r>
      <w:r w:rsidR="005D5D06" w:rsidRPr="00AF1404">
        <w:rPr>
          <w:rFonts w:asciiTheme="minorHAnsi" w:hAnsiTheme="minorHAnsi" w:cstheme="minorHAnsi"/>
          <w:sz w:val="20"/>
        </w:rPr>
        <w:t xml:space="preserve"> ono</w:t>
      </w:r>
      <w:r w:rsidRPr="00AF1404">
        <w:rPr>
          <w:rFonts w:asciiTheme="minorHAnsi" w:hAnsiTheme="minorHAnsi" w:cstheme="minorHAnsi"/>
          <w:sz w:val="20"/>
        </w:rPr>
        <w:t xml:space="preserve"> oparte </w:t>
      </w:r>
      <w:r w:rsidR="00A25D78">
        <w:rPr>
          <w:rFonts w:asciiTheme="minorHAnsi" w:hAnsiTheme="minorHAnsi" w:cstheme="minorHAnsi"/>
          <w:sz w:val="20"/>
        </w:rPr>
        <w:br/>
      </w:r>
      <w:r w:rsidR="00370F78" w:rsidRPr="00AF1404">
        <w:rPr>
          <w:rFonts w:asciiTheme="minorHAnsi" w:hAnsiTheme="minorHAnsi" w:cstheme="minorHAnsi"/>
          <w:sz w:val="20"/>
        </w:rPr>
        <w:t>o ustalony przez Beneficjenta</w:t>
      </w:r>
      <w:r w:rsidR="005D5D06" w:rsidRPr="00AF1404">
        <w:rPr>
          <w:rFonts w:asciiTheme="minorHAnsi" w:hAnsiTheme="minorHAnsi" w:cstheme="minorHAnsi"/>
          <w:sz w:val="20"/>
        </w:rPr>
        <w:t xml:space="preserve"> i Partnera</w:t>
      </w:r>
      <w:r w:rsidR="00370F78" w:rsidRPr="00AF1404">
        <w:rPr>
          <w:rFonts w:asciiTheme="minorHAnsi" w:hAnsiTheme="minorHAnsi" w:cstheme="minorHAnsi"/>
          <w:sz w:val="20"/>
        </w:rPr>
        <w:t xml:space="preserve"> podstawowy zakres celów ewaluacji, pytań ewaluacyjnych, dobór </w:t>
      </w:r>
      <w:r w:rsidR="0054404B" w:rsidRPr="00AF1404">
        <w:rPr>
          <w:rFonts w:asciiTheme="minorHAnsi" w:hAnsiTheme="minorHAnsi" w:cstheme="minorHAnsi"/>
          <w:sz w:val="20"/>
        </w:rPr>
        <w:br/>
      </w:r>
      <w:r w:rsidR="00370F78" w:rsidRPr="00AF1404">
        <w:rPr>
          <w:rFonts w:asciiTheme="minorHAnsi" w:hAnsiTheme="minorHAnsi" w:cstheme="minorHAnsi"/>
          <w:sz w:val="20"/>
        </w:rPr>
        <w:t xml:space="preserve">i charakterystykę respondentów. Wskazane działania mają na celu wybór najlepszej oferty </w:t>
      </w:r>
      <w:r w:rsidR="00370F78" w:rsidRPr="00AF1404">
        <w:rPr>
          <w:rFonts w:asciiTheme="minorHAnsi" w:hAnsiTheme="minorHAnsi" w:cstheme="minorHAnsi"/>
          <w:color w:val="auto"/>
          <w:sz w:val="20"/>
        </w:rPr>
        <w:t xml:space="preserve">i zaangażowanie </w:t>
      </w:r>
      <w:r w:rsidR="00A25D78">
        <w:rPr>
          <w:rFonts w:asciiTheme="minorHAnsi" w:hAnsiTheme="minorHAnsi" w:cstheme="minorHAnsi"/>
          <w:color w:val="auto"/>
          <w:sz w:val="20"/>
        </w:rPr>
        <w:br/>
      </w:r>
      <w:r w:rsidR="00370F78" w:rsidRPr="00AF1404">
        <w:rPr>
          <w:rFonts w:asciiTheme="minorHAnsi" w:hAnsiTheme="minorHAnsi" w:cstheme="minorHAnsi"/>
          <w:color w:val="auto"/>
          <w:sz w:val="20"/>
        </w:rPr>
        <w:t>w projekt firmy zapewniającej usługę na odpowiednim poziomie i o wysokim standardzie wykonania. Jest to wa</w:t>
      </w:r>
      <w:r w:rsidRPr="00AF1404">
        <w:rPr>
          <w:rFonts w:asciiTheme="minorHAnsi" w:hAnsiTheme="minorHAnsi" w:cstheme="minorHAnsi"/>
          <w:color w:val="auto"/>
          <w:sz w:val="20"/>
        </w:rPr>
        <w:t>runek uzyskania rzetelnych odpowiedzi na postawione pytania.</w:t>
      </w:r>
    </w:p>
    <w:p w:rsidR="00A25D78" w:rsidRDefault="00A25D78" w:rsidP="00370F78">
      <w:pPr>
        <w:spacing w:before="0" w:after="0" w:line="276" w:lineRule="auto"/>
        <w:ind w:firstLine="0"/>
        <w:rPr>
          <w:rFonts w:asciiTheme="minorHAnsi" w:hAnsiTheme="minorHAnsi" w:cstheme="minorHAnsi"/>
          <w:b/>
          <w:color w:val="18A7AF"/>
          <w:sz w:val="20"/>
        </w:rPr>
      </w:pPr>
    </w:p>
    <w:p w:rsidR="00E0405B" w:rsidRPr="00AF1404" w:rsidRDefault="00F64537" w:rsidP="00370F78">
      <w:pPr>
        <w:spacing w:before="0" w:after="0" w:line="276" w:lineRule="auto"/>
        <w:ind w:firstLine="0"/>
        <w:rPr>
          <w:rFonts w:asciiTheme="minorHAnsi" w:hAnsiTheme="minorHAnsi" w:cstheme="minorHAnsi"/>
          <w:b/>
          <w:color w:val="18A7AF"/>
          <w:sz w:val="20"/>
        </w:rPr>
      </w:pPr>
      <w:r w:rsidRPr="00AF1404">
        <w:rPr>
          <w:rFonts w:asciiTheme="minorHAnsi" w:hAnsiTheme="minorHAnsi" w:cstheme="minorHAnsi"/>
          <w:b/>
          <w:color w:val="18A7AF"/>
          <w:sz w:val="20"/>
        </w:rPr>
        <w:t>Ewaluacja wewnętrzna</w:t>
      </w:r>
    </w:p>
    <w:p w:rsidR="00370F78" w:rsidRPr="00AF1404" w:rsidRDefault="00F64537" w:rsidP="00370F78">
      <w:pPr>
        <w:spacing w:before="0" w:after="0" w:line="276" w:lineRule="auto"/>
        <w:ind w:firstLine="0"/>
        <w:rPr>
          <w:rFonts w:asciiTheme="minorHAnsi" w:hAnsiTheme="minorHAnsi" w:cstheme="minorHAnsi"/>
          <w:sz w:val="20"/>
        </w:rPr>
      </w:pPr>
      <w:r w:rsidRPr="00AF1404">
        <w:rPr>
          <w:rFonts w:asciiTheme="minorHAnsi" w:hAnsiTheme="minorHAnsi" w:cstheme="minorHAnsi"/>
          <w:sz w:val="20"/>
        </w:rPr>
        <w:t>Z uwagi na ciągłość działań użytkowników w etapie testowania, pomiary jak działa innowa</w:t>
      </w:r>
      <w:r w:rsidR="00E6024E" w:rsidRPr="00AF1404">
        <w:rPr>
          <w:rFonts w:asciiTheme="minorHAnsi" w:hAnsiTheme="minorHAnsi" w:cstheme="minorHAnsi"/>
          <w:sz w:val="20"/>
        </w:rPr>
        <w:t>cja prowadzone będą ustawicznie.</w:t>
      </w:r>
      <w:r w:rsidRPr="00AF1404">
        <w:rPr>
          <w:rFonts w:asciiTheme="minorHAnsi" w:hAnsiTheme="minorHAnsi" w:cstheme="minorHAnsi"/>
          <w:sz w:val="20"/>
        </w:rPr>
        <w:t xml:space="preserve"> Grupa testująca będzie się </w:t>
      </w:r>
      <w:r w:rsidRPr="00AF1404">
        <w:rPr>
          <w:rFonts w:asciiTheme="minorHAnsi" w:hAnsiTheme="minorHAnsi" w:cstheme="minorHAnsi"/>
          <w:color w:val="auto"/>
          <w:sz w:val="20"/>
        </w:rPr>
        <w:t>składać z 15 Użytkowników (w tym 6 kobiet) i 30 odbiorców</w:t>
      </w:r>
      <w:r w:rsidRPr="00AF1404">
        <w:rPr>
          <w:rFonts w:asciiTheme="minorHAnsi" w:hAnsiTheme="minorHAnsi" w:cstheme="minorHAnsi"/>
          <w:sz w:val="20"/>
        </w:rPr>
        <w:t xml:space="preserve"> (w tym 12 kobiet) rekrutowanych zgodnie z regulaminem przez Kierownika Projektu. Test</w:t>
      </w:r>
      <w:r w:rsidR="006441ED" w:rsidRPr="00AF1404">
        <w:rPr>
          <w:rFonts w:asciiTheme="minorHAnsi" w:hAnsiTheme="minorHAnsi" w:cstheme="minorHAnsi"/>
          <w:sz w:val="20"/>
        </w:rPr>
        <w:t>owanie odbędzie</w:t>
      </w:r>
      <w:r w:rsidR="0038145F" w:rsidRPr="00AF1404">
        <w:rPr>
          <w:rFonts w:asciiTheme="minorHAnsi" w:hAnsiTheme="minorHAnsi" w:cstheme="minorHAnsi"/>
          <w:sz w:val="20"/>
        </w:rPr>
        <w:t xml:space="preserve"> się w terminie</w:t>
      </w:r>
      <w:r w:rsidR="00A25D78">
        <w:rPr>
          <w:rFonts w:asciiTheme="minorHAnsi" w:hAnsiTheme="minorHAnsi" w:cstheme="minorHAnsi"/>
          <w:sz w:val="20"/>
        </w:rPr>
        <w:br/>
      </w:r>
      <w:r w:rsidR="0038145F" w:rsidRPr="00AF1404">
        <w:rPr>
          <w:rFonts w:asciiTheme="minorHAnsi" w:hAnsiTheme="minorHAnsi" w:cstheme="minorHAnsi"/>
          <w:sz w:val="20"/>
        </w:rPr>
        <w:t xml:space="preserve"> II-V 2013.</w:t>
      </w:r>
      <w:r w:rsidR="00370F78" w:rsidRPr="00AF1404">
        <w:rPr>
          <w:rFonts w:asciiTheme="minorHAnsi" w:hAnsiTheme="minorHAnsi" w:cstheme="minorHAnsi"/>
          <w:sz w:val="20"/>
        </w:rPr>
        <w:t xml:space="preserve"> Uczestnicy będą komercjalizowali wynalazek w grze, zaś eksperci wcielą się w role </w:t>
      </w:r>
      <w:r w:rsidR="00D277B9" w:rsidRPr="00AF1404">
        <w:rPr>
          <w:rFonts w:asciiTheme="minorHAnsi" w:hAnsiTheme="minorHAnsi" w:cstheme="minorHAnsi"/>
          <w:sz w:val="20"/>
        </w:rPr>
        <w:t>doradców z zakresu</w:t>
      </w:r>
      <w:r w:rsidR="00370F78" w:rsidRPr="00AF1404">
        <w:rPr>
          <w:rFonts w:asciiTheme="minorHAnsi" w:hAnsiTheme="minorHAnsi" w:cstheme="minorHAnsi"/>
          <w:sz w:val="20"/>
        </w:rPr>
        <w:t xml:space="preserve"> komercjalizacj</w:t>
      </w:r>
      <w:r w:rsidR="00D277B9" w:rsidRPr="00AF1404">
        <w:rPr>
          <w:rFonts w:asciiTheme="minorHAnsi" w:hAnsiTheme="minorHAnsi" w:cstheme="minorHAnsi"/>
          <w:sz w:val="20"/>
        </w:rPr>
        <w:t>i</w:t>
      </w:r>
      <w:r w:rsidR="00370F78" w:rsidRPr="00AF1404">
        <w:rPr>
          <w:rFonts w:asciiTheme="minorHAnsi" w:hAnsiTheme="minorHAnsi" w:cstheme="minorHAnsi"/>
          <w:sz w:val="20"/>
        </w:rPr>
        <w:t xml:space="preserve">. </w:t>
      </w:r>
    </w:p>
    <w:p w:rsidR="00BF2401" w:rsidRPr="00AF1404" w:rsidRDefault="00F64537" w:rsidP="00370F78">
      <w:pPr>
        <w:spacing w:before="0" w:after="0" w:line="276" w:lineRule="auto"/>
        <w:ind w:firstLine="0"/>
        <w:rPr>
          <w:rFonts w:asciiTheme="minorHAnsi" w:hAnsiTheme="minorHAnsi" w:cstheme="minorHAnsi"/>
          <w:sz w:val="20"/>
        </w:rPr>
      </w:pPr>
      <w:r w:rsidRPr="00AF1404">
        <w:rPr>
          <w:rFonts w:asciiTheme="minorHAnsi" w:hAnsiTheme="minorHAnsi" w:cstheme="minorHAnsi"/>
          <w:sz w:val="20"/>
        </w:rPr>
        <w:t>Ewaluacja wewnętrzna prowadzona będzie przez cały okres testowania IGS. Odpowiedzialny za nią będzie Asystent Kierownika Projektu. W okresie testowania przeprowadzone zostaną 2 spotkania informacyjne z każdą grupą testującą – przed i po testowaniu, spotkan</w:t>
      </w:r>
      <w:r w:rsidR="000B597E" w:rsidRPr="00AF1404">
        <w:rPr>
          <w:rFonts w:asciiTheme="minorHAnsi" w:hAnsiTheme="minorHAnsi" w:cstheme="minorHAnsi"/>
          <w:sz w:val="20"/>
        </w:rPr>
        <w:t>ie końcowe zakończy się</w:t>
      </w:r>
      <w:r w:rsidRPr="00AF1404">
        <w:rPr>
          <w:rFonts w:asciiTheme="minorHAnsi" w:hAnsiTheme="minorHAnsi" w:cstheme="minorHAnsi"/>
          <w:sz w:val="20"/>
        </w:rPr>
        <w:t xml:space="preserve"> wypełnieniem formularza oceny IGS. Przez cały okres testowania prowadzony będzie monitoring </w:t>
      </w:r>
      <w:r w:rsidR="006441ED" w:rsidRPr="00AF1404">
        <w:rPr>
          <w:rFonts w:asciiTheme="minorHAnsi" w:hAnsiTheme="minorHAnsi" w:cstheme="minorHAnsi"/>
          <w:sz w:val="20"/>
        </w:rPr>
        <w:t>aplikacji</w:t>
      </w:r>
      <w:r w:rsidR="00370F78" w:rsidRPr="00AF1404">
        <w:rPr>
          <w:rFonts w:asciiTheme="minorHAnsi" w:hAnsiTheme="minorHAnsi" w:cstheme="minorHAnsi"/>
          <w:sz w:val="20"/>
        </w:rPr>
        <w:t xml:space="preserve"> przez Zespół </w:t>
      </w:r>
      <w:r w:rsidR="00DF4BFA" w:rsidRPr="00AF1404">
        <w:rPr>
          <w:rFonts w:asciiTheme="minorHAnsi" w:hAnsiTheme="minorHAnsi" w:cstheme="minorHAnsi"/>
          <w:sz w:val="20"/>
        </w:rPr>
        <w:t>Projektowy</w:t>
      </w:r>
      <w:r w:rsidR="00370F78" w:rsidRPr="00AF1404">
        <w:rPr>
          <w:rFonts w:asciiTheme="minorHAnsi" w:hAnsiTheme="minorHAnsi" w:cstheme="minorHAnsi"/>
          <w:sz w:val="20"/>
        </w:rPr>
        <w:t xml:space="preserve"> pod kątem najczęściej wykorzystywanych modułów</w:t>
      </w:r>
      <w:r w:rsidR="008958A1" w:rsidRPr="00AF1404">
        <w:rPr>
          <w:rFonts w:asciiTheme="minorHAnsi" w:hAnsiTheme="minorHAnsi" w:cstheme="minorHAnsi"/>
          <w:sz w:val="20"/>
        </w:rPr>
        <w:t xml:space="preserve">, </w:t>
      </w:r>
      <w:r w:rsidR="0054404B" w:rsidRPr="00AF1404">
        <w:rPr>
          <w:rFonts w:asciiTheme="minorHAnsi" w:hAnsiTheme="minorHAnsi" w:cstheme="minorHAnsi"/>
          <w:sz w:val="20"/>
        </w:rPr>
        <w:t xml:space="preserve">przesłanych </w:t>
      </w:r>
      <w:r w:rsidR="005305A0" w:rsidRPr="00AF1404">
        <w:rPr>
          <w:rFonts w:asciiTheme="minorHAnsi" w:hAnsiTheme="minorHAnsi" w:cstheme="minorHAnsi"/>
          <w:sz w:val="20"/>
        </w:rPr>
        <w:t xml:space="preserve">przez </w:t>
      </w:r>
      <w:r w:rsidR="00393071" w:rsidRPr="00AF1404">
        <w:rPr>
          <w:rFonts w:asciiTheme="minorHAnsi" w:hAnsiTheme="minorHAnsi" w:cstheme="minorHAnsi"/>
          <w:sz w:val="20"/>
        </w:rPr>
        <w:t>uczestników</w:t>
      </w:r>
      <w:r w:rsidR="005305A0" w:rsidRPr="00AF1404">
        <w:rPr>
          <w:rFonts w:asciiTheme="minorHAnsi" w:hAnsiTheme="minorHAnsi" w:cstheme="minorHAnsi"/>
          <w:sz w:val="20"/>
        </w:rPr>
        <w:t xml:space="preserve"> w raportach  </w:t>
      </w:r>
      <w:r w:rsidR="00393071" w:rsidRPr="00AF1404">
        <w:rPr>
          <w:rFonts w:asciiTheme="minorHAnsi" w:hAnsiTheme="minorHAnsi" w:cstheme="minorHAnsi"/>
          <w:sz w:val="20"/>
        </w:rPr>
        <w:t xml:space="preserve">cząstkowych wraz </w:t>
      </w:r>
      <w:r w:rsidR="00A25D78">
        <w:rPr>
          <w:rFonts w:asciiTheme="minorHAnsi" w:hAnsiTheme="minorHAnsi" w:cstheme="minorHAnsi"/>
          <w:sz w:val="20"/>
        </w:rPr>
        <w:br/>
      </w:r>
      <w:r w:rsidR="00393071" w:rsidRPr="00AF1404">
        <w:rPr>
          <w:rFonts w:asciiTheme="minorHAnsi" w:hAnsiTheme="minorHAnsi" w:cstheme="minorHAnsi"/>
          <w:sz w:val="20"/>
        </w:rPr>
        <w:t>z</w:t>
      </w:r>
      <w:r w:rsidR="005305A0" w:rsidRPr="00AF1404">
        <w:rPr>
          <w:rFonts w:asciiTheme="minorHAnsi" w:hAnsiTheme="minorHAnsi" w:cstheme="minorHAnsi"/>
          <w:sz w:val="20"/>
        </w:rPr>
        <w:t xml:space="preserve"> uwag</w:t>
      </w:r>
      <w:r w:rsidR="00393071" w:rsidRPr="00AF1404">
        <w:rPr>
          <w:rFonts w:asciiTheme="minorHAnsi" w:hAnsiTheme="minorHAnsi" w:cstheme="minorHAnsi"/>
          <w:sz w:val="20"/>
        </w:rPr>
        <w:t>ami</w:t>
      </w:r>
      <w:r w:rsidR="0054404B" w:rsidRPr="00AF1404">
        <w:rPr>
          <w:rFonts w:asciiTheme="minorHAnsi" w:hAnsiTheme="minorHAnsi" w:cstheme="minorHAnsi"/>
          <w:sz w:val="20"/>
        </w:rPr>
        <w:t xml:space="preserve"> </w:t>
      </w:r>
      <w:r w:rsidR="005305A0" w:rsidRPr="00AF1404">
        <w:rPr>
          <w:rFonts w:asciiTheme="minorHAnsi" w:hAnsiTheme="minorHAnsi" w:cstheme="minorHAnsi"/>
          <w:sz w:val="20"/>
        </w:rPr>
        <w:t>dot</w:t>
      </w:r>
      <w:r w:rsidR="00393071" w:rsidRPr="00AF1404">
        <w:rPr>
          <w:rFonts w:asciiTheme="minorHAnsi" w:hAnsiTheme="minorHAnsi" w:cstheme="minorHAnsi"/>
          <w:sz w:val="20"/>
        </w:rPr>
        <w:t>yczącymi</w:t>
      </w:r>
      <w:r w:rsidR="005305A0" w:rsidRPr="00AF1404">
        <w:rPr>
          <w:rFonts w:asciiTheme="minorHAnsi" w:hAnsiTheme="minorHAnsi" w:cstheme="minorHAnsi"/>
          <w:sz w:val="20"/>
        </w:rPr>
        <w:t xml:space="preserve"> gry</w:t>
      </w:r>
      <w:r w:rsidR="00370F78" w:rsidRPr="00AF1404">
        <w:rPr>
          <w:rFonts w:asciiTheme="minorHAnsi" w:hAnsiTheme="minorHAnsi" w:cstheme="minorHAnsi"/>
          <w:sz w:val="20"/>
        </w:rPr>
        <w:t>. Osoby, które wykażą</w:t>
      </w:r>
      <w:r w:rsidR="000B597E" w:rsidRPr="00AF1404">
        <w:rPr>
          <w:rFonts w:asciiTheme="minorHAnsi" w:hAnsiTheme="minorHAnsi" w:cstheme="minorHAnsi"/>
          <w:sz w:val="20"/>
        </w:rPr>
        <w:t xml:space="preserve"> się największym zaangażowaniem </w:t>
      </w:r>
      <w:r w:rsidR="00370F78" w:rsidRPr="00AF1404">
        <w:rPr>
          <w:rFonts w:asciiTheme="minorHAnsi" w:hAnsiTheme="minorHAnsi" w:cstheme="minorHAnsi"/>
          <w:sz w:val="20"/>
        </w:rPr>
        <w:t>w użytkowaniu IGS m</w:t>
      </w:r>
      <w:r w:rsidR="006441ED" w:rsidRPr="00AF1404">
        <w:rPr>
          <w:rFonts w:asciiTheme="minorHAnsi" w:hAnsiTheme="minorHAnsi" w:cstheme="minorHAnsi"/>
          <w:sz w:val="20"/>
        </w:rPr>
        <w:t>ogą zostać zaproszone</w:t>
      </w:r>
      <w:r w:rsidR="00370F78" w:rsidRPr="00AF1404">
        <w:rPr>
          <w:rFonts w:asciiTheme="minorHAnsi" w:hAnsiTheme="minorHAnsi" w:cstheme="minorHAnsi"/>
          <w:sz w:val="20"/>
        </w:rPr>
        <w:t xml:space="preserve"> </w:t>
      </w:r>
      <w:r w:rsidR="006441ED" w:rsidRPr="00AF1404">
        <w:rPr>
          <w:rFonts w:asciiTheme="minorHAnsi" w:hAnsiTheme="minorHAnsi" w:cstheme="minorHAnsi"/>
          <w:sz w:val="20"/>
        </w:rPr>
        <w:t>do wzięcia udziału</w:t>
      </w:r>
      <w:r w:rsidR="000B597E" w:rsidRPr="00AF1404">
        <w:rPr>
          <w:rFonts w:asciiTheme="minorHAnsi" w:hAnsiTheme="minorHAnsi" w:cstheme="minorHAnsi"/>
          <w:sz w:val="20"/>
        </w:rPr>
        <w:t xml:space="preserve"> </w:t>
      </w:r>
      <w:r w:rsidR="006441ED" w:rsidRPr="00AF1404">
        <w:rPr>
          <w:rFonts w:asciiTheme="minorHAnsi" w:hAnsiTheme="minorHAnsi" w:cstheme="minorHAnsi"/>
          <w:sz w:val="20"/>
        </w:rPr>
        <w:t>w</w:t>
      </w:r>
      <w:r w:rsidR="00370F78" w:rsidRPr="00AF1404">
        <w:rPr>
          <w:rFonts w:asciiTheme="minorHAnsi" w:hAnsiTheme="minorHAnsi" w:cstheme="minorHAnsi"/>
          <w:sz w:val="20"/>
        </w:rPr>
        <w:t xml:space="preserve"> panelu dyskusyjn</w:t>
      </w:r>
      <w:r w:rsidR="006441ED" w:rsidRPr="00AF1404">
        <w:rPr>
          <w:rFonts w:asciiTheme="minorHAnsi" w:hAnsiTheme="minorHAnsi" w:cstheme="minorHAnsi"/>
          <w:sz w:val="20"/>
        </w:rPr>
        <w:t>ym</w:t>
      </w:r>
      <w:r w:rsidR="00370F78" w:rsidRPr="00AF1404">
        <w:rPr>
          <w:rFonts w:asciiTheme="minorHAnsi" w:hAnsiTheme="minorHAnsi" w:cstheme="minorHAnsi"/>
          <w:sz w:val="20"/>
        </w:rPr>
        <w:t xml:space="preserve"> lub udzielenie wywiadu do publikacji. Monitoring pokaże</w:t>
      </w:r>
      <w:r w:rsidR="00EA3542" w:rsidRPr="00AF1404">
        <w:rPr>
          <w:rFonts w:asciiTheme="minorHAnsi" w:hAnsiTheme="minorHAnsi" w:cstheme="minorHAnsi"/>
          <w:sz w:val="20"/>
        </w:rPr>
        <w:t>, którzy</w:t>
      </w:r>
      <w:r w:rsidR="00370F78" w:rsidRPr="00AF1404">
        <w:rPr>
          <w:rFonts w:asciiTheme="minorHAnsi" w:hAnsiTheme="minorHAnsi" w:cstheme="minorHAnsi"/>
          <w:sz w:val="20"/>
        </w:rPr>
        <w:t xml:space="preserve"> </w:t>
      </w:r>
      <w:r w:rsidR="00D301C0" w:rsidRPr="00AF1404">
        <w:rPr>
          <w:rFonts w:asciiTheme="minorHAnsi" w:hAnsiTheme="minorHAnsi" w:cstheme="minorHAnsi"/>
          <w:sz w:val="20"/>
        </w:rPr>
        <w:t>reprezentan</w:t>
      </w:r>
      <w:r w:rsidR="00EA3542" w:rsidRPr="00AF1404">
        <w:rPr>
          <w:rFonts w:asciiTheme="minorHAnsi" w:hAnsiTheme="minorHAnsi" w:cstheme="minorHAnsi"/>
          <w:sz w:val="20"/>
        </w:rPr>
        <w:t>ci</w:t>
      </w:r>
      <w:r w:rsidR="00370F78" w:rsidRPr="00AF1404">
        <w:rPr>
          <w:rFonts w:asciiTheme="minorHAnsi" w:hAnsiTheme="minorHAnsi" w:cstheme="minorHAnsi"/>
          <w:sz w:val="20"/>
        </w:rPr>
        <w:t xml:space="preserve"> </w:t>
      </w:r>
      <w:r w:rsidR="00EA3542" w:rsidRPr="00AF1404">
        <w:rPr>
          <w:rFonts w:asciiTheme="minorHAnsi" w:hAnsiTheme="minorHAnsi" w:cstheme="minorHAnsi"/>
          <w:sz w:val="20"/>
        </w:rPr>
        <w:t xml:space="preserve">danych </w:t>
      </w:r>
      <w:r w:rsidR="00370F78" w:rsidRPr="00AF1404">
        <w:rPr>
          <w:rFonts w:asciiTheme="minorHAnsi" w:hAnsiTheme="minorHAnsi" w:cstheme="minorHAnsi"/>
          <w:sz w:val="20"/>
        </w:rPr>
        <w:t>dziedzin nauki najchętniej współpracują między sobą oraz ze środowiskiem przedsiębiorców.</w:t>
      </w:r>
      <w:r w:rsidRPr="00AF1404">
        <w:rPr>
          <w:rFonts w:asciiTheme="minorHAnsi" w:hAnsiTheme="minorHAnsi" w:cstheme="minorHAnsi"/>
          <w:sz w:val="20"/>
        </w:rPr>
        <w:t xml:space="preserve"> Nad poprawnością przebiegu etapu testowania będzie czuwać kadra zarządzając</w:t>
      </w:r>
      <w:r w:rsidR="006441ED" w:rsidRPr="00AF1404">
        <w:rPr>
          <w:rFonts w:asciiTheme="minorHAnsi" w:hAnsiTheme="minorHAnsi" w:cstheme="minorHAnsi"/>
          <w:sz w:val="20"/>
        </w:rPr>
        <w:t xml:space="preserve">a projektem. </w:t>
      </w:r>
      <w:r w:rsidR="00393071" w:rsidRPr="00AF1404">
        <w:rPr>
          <w:rFonts w:asciiTheme="minorHAnsi" w:hAnsiTheme="minorHAnsi" w:cstheme="minorHAnsi"/>
          <w:sz w:val="20"/>
        </w:rPr>
        <w:br/>
      </w:r>
      <w:r w:rsidR="006441ED" w:rsidRPr="00AF1404">
        <w:rPr>
          <w:rFonts w:asciiTheme="minorHAnsi" w:hAnsiTheme="minorHAnsi" w:cstheme="minorHAnsi"/>
          <w:sz w:val="20"/>
        </w:rPr>
        <w:t>Raz</w:t>
      </w:r>
      <w:r w:rsidR="000B597E" w:rsidRPr="00AF1404">
        <w:rPr>
          <w:rFonts w:asciiTheme="minorHAnsi" w:hAnsiTheme="minorHAnsi" w:cstheme="minorHAnsi"/>
          <w:sz w:val="20"/>
        </w:rPr>
        <w:t xml:space="preserve"> </w:t>
      </w:r>
      <w:r w:rsidR="006441ED" w:rsidRPr="00AF1404">
        <w:rPr>
          <w:rFonts w:asciiTheme="minorHAnsi" w:hAnsiTheme="minorHAnsi" w:cstheme="minorHAnsi"/>
          <w:sz w:val="20"/>
        </w:rPr>
        <w:t>w tygodniu będzie</w:t>
      </w:r>
      <w:r w:rsidRPr="00AF1404">
        <w:rPr>
          <w:rFonts w:asciiTheme="minorHAnsi" w:hAnsiTheme="minorHAnsi" w:cstheme="minorHAnsi"/>
          <w:sz w:val="20"/>
        </w:rPr>
        <w:t xml:space="preserve"> spotykać się </w:t>
      </w:r>
      <w:r w:rsidR="006441ED" w:rsidRPr="00AF1404">
        <w:rPr>
          <w:rFonts w:asciiTheme="minorHAnsi" w:hAnsiTheme="minorHAnsi" w:cstheme="minorHAnsi"/>
          <w:sz w:val="20"/>
        </w:rPr>
        <w:t>personel</w:t>
      </w:r>
      <w:r w:rsidRPr="00AF1404">
        <w:rPr>
          <w:rFonts w:asciiTheme="minorHAnsi" w:hAnsiTheme="minorHAnsi" w:cstheme="minorHAnsi"/>
          <w:sz w:val="20"/>
        </w:rPr>
        <w:t xml:space="preserve"> </w:t>
      </w:r>
      <w:r w:rsidR="00370F78" w:rsidRPr="00AF1404">
        <w:rPr>
          <w:rFonts w:asciiTheme="minorHAnsi" w:hAnsiTheme="minorHAnsi" w:cstheme="minorHAnsi"/>
          <w:sz w:val="20"/>
        </w:rPr>
        <w:t xml:space="preserve">projektu oraz Animator Gry Symulacyjnej wraz </w:t>
      </w:r>
      <w:r w:rsidR="00393071" w:rsidRPr="00AF1404">
        <w:rPr>
          <w:rFonts w:asciiTheme="minorHAnsi" w:hAnsiTheme="minorHAnsi" w:cstheme="minorHAnsi"/>
          <w:sz w:val="20"/>
        </w:rPr>
        <w:br/>
      </w:r>
      <w:r w:rsidR="00370F78" w:rsidRPr="00AF1404">
        <w:rPr>
          <w:rFonts w:asciiTheme="minorHAnsi" w:hAnsiTheme="minorHAnsi" w:cstheme="minorHAnsi"/>
          <w:sz w:val="20"/>
        </w:rPr>
        <w:t xml:space="preserve">z Zarządem firmy w celu </w:t>
      </w:r>
      <w:r w:rsidR="006441ED" w:rsidRPr="00AF1404">
        <w:rPr>
          <w:rFonts w:asciiTheme="minorHAnsi" w:hAnsiTheme="minorHAnsi" w:cstheme="minorHAnsi"/>
          <w:sz w:val="20"/>
        </w:rPr>
        <w:t>niwelowania</w:t>
      </w:r>
      <w:r w:rsidR="00370F78" w:rsidRPr="00AF1404">
        <w:rPr>
          <w:rFonts w:asciiTheme="minorHAnsi" w:hAnsiTheme="minorHAnsi" w:cstheme="minorHAnsi"/>
          <w:sz w:val="20"/>
        </w:rPr>
        <w:t xml:space="preserve"> </w:t>
      </w:r>
      <w:r w:rsidR="006441ED" w:rsidRPr="00AF1404">
        <w:rPr>
          <w:rFonts w:asciiTheme="minorHAnsi" w:hAnsiTheme="minorHAnsi" w:cstheme="minorHAnsi"/>
          <w:sz w:val="20"/>
        </w:rPr>
        <w:t>wszelkiego rodzaju zakłóceń i</w:t>
      </w:r>
      <w:r w:rsidR="00370F78" w:rsidRPr="00AF1404">
        <w:rPr>
          <w:rFonts w:asciiTheme="minorHAnsi" w:hAnsiTheme="minorHAnsi" w:cstheme="minorHAnsi"/>
          <w:sz w:val="20"/>
        </w:rPr>
        <w:t xml:space="preserve"> niezgodności </w:t>
      </w:r>
      <w:r w:rsidR="006441ED" w:rsidRPr="00AF1404">
        <w:rPr>
          <w:rFonts w:asciiTheme="minorHAnsi" w:hAnsiTheme="minorHAnsi" w:cstheme="minorHAnsi"/>
          <w:sz w:val="20"/>
        </w:rPr>
        <w:t>oraz pomocy w likwidacji ich skutków</w:t>
      </w:r>
      <w:r w:rsidR="00370F78" w:rsidRPr="00AF1404">
        <w:rPr>
          <w:rFonts w:asciiTheme="minorHAnsi" w:hAnsiTheme="minorHAnsi" w:cstheme="minorHAnsi"/>
          <w:sz w:val="20"/>
        </w:rPr>
        <w:t xml:space="preserve">. Komunikacja z Zespołem Informatycznym oraz zewnętrznymi ekspertami będzie odbywała się online bądź bezpośrednio, jeśli zajdzie taka potrzeba. </w:t>
      </w:r>
    </w:p>
    <w:p w:rsidR="00CC0FB7" w:rsidRPr="00AF1404" w:rsidRDefault="00CC0FB7" w:rsidP="00370F78">
      <w:pPr>
        <w:spacing w:before="0" w:after="0" w:line="276" w:lineRule="auto"/>
        <w:ind w:firstLine="0"/>
        <w:rPr>
          <w:rFonts w:asciiTheme="minorHAnsi" w:hAnsiTheme="minorHAnsi" w:cstheme="minorHAnsi"/>
          <w:sz w:val="20"/>
        </w:rPr>
      </w:pPr>
      <w:r w:rsidRPr="00AF1404">
        <w:rPr>
          <w:rFonts w:asciiTheme="minorHAnsi" w:hAnsiTheme="minorHAnsi" w:cstheme="minorHAnsi"/>
          <w:sz w:val="20"/>
        </w:rPr>
        <w:t>Narzędziami badawczymi ewaluacji wewnętrznej będą: kwartalne sprawozdania z działania a</w:t>
      </w:r>
      <w:r w:rsidR="00FE5400" w:rsidRPr="00AF1404">
        <w:rPr>
          <w:rFonts w:asciiTheme="minorHAnsi" w:hAnsiTheme="minorHAnsi" w:cstheme="minorHAnsi"/>
          <w:sz w:val="20"/>
        </w:rPr>
        <w:t>plikacji, formularze oceny IGS</w:t>
      </w:r>
      <w:r w:rsidR="00F64537" w:rsidRPr="00AF1404">
        <w:rPr>
          <w:rFonts w:asciiTheme="minorHAnsi" w:hAnsiTheme="minorHAnsi" w:cstheme="minorHAnsi"/>
          <w:sz w:val="20"/>
        </w:rPr>
        <w:t>, raport z panelu dyskusyjnego</w:t>
      </w:r>
      <w:r w:rsidR="006441ED" w:rsidRPr="00AF1404">
        <w:rPr>
          <w:rFonts w:asciiTheme="minorHAnsi" w:hAnsiTheme="minorHAnsi" w:cstheme="minorHAnsi"/>
          <w:sz w:val="20"/>
        </w:rPr>
        <w:t xml:space="preserve">, testy </w:t>
      </w:r>
      <w:r w:rsidR="006441ED" w:rsidRPr="00AF1404">
        <w:rPr>
          <w:rFonts w:asciiTheme="minorHAnsi" w:hAnsiTheme="minorHAnsi" w:cstheme="minorHAnsi"/>
          <w:i/>
          <w:sz w:val="20"/>
        </w:rPr>
        <w:t xml:space="preserve">ex </w:t>
      </w:r>
      <w:proofErr w:type="spellStart"/>
      <w:r w:rsidR="006441ED" w:rsidRPr="00AF1404">
        <w:rPr>
          <w:rFonts w:asciiTheme="minorHAnsi" w:hAnsiTheme="minorHAnsi" w:cstheme="minorHAnsi"/>
          <w:i/>
          <w:sz w:val="20"/>
        </w:rPr>
        <w:t>ant</w:t>
      </w:r>
      <w:r w:rsidR="00DF4BFA" w:rsidRPr="00AF1404">
        <w:rPr>
          <w:rFonts w:asciiTheme="minorHAnsi" w:hAnsiTheme="minorHAnsi" w:cstheme="minorHAnsi"/>
          <w:i/>
          <w:sz w:val="20"/>
        </w:rPr>
        <w:t>e</w:t>
      </w:r>
      <w:proofErr w:type="spellEnd"/>
      <w:r w:rsidR="006441ED" w:rsidRPr="00AF1404">
        <w:rPr>
          <w:rFonts w:asciiTheme="minorHAnsi" w:hAnsiTheme="minorHAnsi" w:cstheme="minorHAnsi"/>
          <w:sz w:val="20"/>
        </w:rPr>
        <w:t xml:space="preserve"> i </w:t>
      </w:r>
      <w:r w:rsidR="006441ED" w:rsidRPr="00AF1404">
        <w:rPr>
          <w:rFonts w:asciiTheme="minorHAnsi" w:hAnsiTheme="minorHAnsi" w:cstheme="minorHAnsi"/>
          <w:i/>
          <w:sz w:val="20"/>
        </w:rPr>
        <w:t>ex post</w:t>
      </w:r>
      <w:r w:rsidR="00F64537" w:rsidRPr="00AF1404">
        <w:rPr>
          <w:rFonts w:asciiTheme="minorHAnsi" w:hAnsiTheme="minorHAnsi" w:cstheme="minorHAnsi"/>
          <w:sz w:val="20"/>
        </w:rPr>
        <w:t>.</w:t>
      </w:r>
    </w:p>
    <w:p w:rsidR="00370F78" w:rsidRPr="00AF1404" w:rsidRDefault="00491B76" w:rsidP="00370F78">
      <w:pPr>
        <w:spacing w:before="0" w:after="0" w:line="276" w:lineRule="auto"/>
        <w:ind w:firstLine="0"/>
        <w:rPr>
          <w:rFonts w:asciiTheme="minorHAnsi" w:hAnsiTheme="minorHAnsi" w:cstheme="minorHAnsi"/>
          <w:sz w:val="20"/>
        </w:rPr>
      </w:pPr>
      <w:r w:rsidRPr="00AF1404">
        <w:rPr>
          <w:rFonts w:asciiTheme="minorHAnsi" w:hAnsiTheme="minorHAnsi" w:cstheme="minorHAnsi"/>
          <w:sz w:val="20"/>
        </w:rPr>
        <w:t xml:space="preserve">Działania podjęte w ramach ewaluacji wewnętrznej mają wpłynąć na rozwój i rozbudowę </w:t>
      </w:r>
      <w:r w:rsidR="00D27F04" w:rsidRPr="00AF1404">
        <w:rPr>
          <w:rFonts w:asciiTheme="minorHAnsi" w:hAnsiTheme="minorHAnsi" w:cstheme="minorHAnsi"/>
          <w:sz w:val="20"/>
        </w:rPr>
        <w:t xml:space="preserve">aplikacji </w:t>
      </w:r>
      <w:r w:rsidR="00393071" w:rsidRPr="00AF1404">
        <w:rPr>
          <w:rFonts w:asciiTheme="minorHAnsi" w:hAnsiTheme="minorHAnsi" w:cstheme="minorHAnsi"/>
          <w:sz w:val="20"/>
        </w:rPr>
        <w:br/>
      </w:r>
      <w:r w:rsidR="00D27F04" w:rsidRPr="00AF1404">
        <w:rPr>
          <w:rFonts w:asciiTheme="minorHAnsi" w:hAnsiTheme="minorHAnsi" w:cstheme="minorHAnsi"/>
          <w:sz w:val="20"/>
        </w:rPr>
        <w:t xml:space="preserve">pod kątem jej zawartości merytorycznej oraz funkcjonalności dostosowanych do potrzeb i oczekiwań Użytkowników i Odbiorców. </w:t>
      </w:r>
      <w:r w:rsidR="00B03608" w:rsidRPr="00AF1404">
        <w:rPr>
          <w:rFonts w:asciiTheme="minorHAnsi" w:hAnsiTheme="minorHAnsi" w:cstheme="minorHAnsi"/>
          <w:sz w:val="20"/>
        </w:rPr>
        <w:t xml:space="preserve">Celem ewaluacji jest </w:t>
      </w:r>
      <w:r w:rsidR="00D27F04" w:rsidRPr="00AF1404">
        <w:rPr>
          <w:rFonts w:asciiTheme="minorHAnsi" w:hAnsiTheme="minorHAnsi" w:cstheme="minorHAnsi"/>
          <w:sz w:val="20"/>
        </w:rPr>
        <w:t xml:space="preserve">ocena czy wypracowane narzędzie powinno być rekomendowane do dalszego wdrażania. </w:t>
      </w:r>
      <w:r w:rsidR="00B03608" w:rsidRPr="00AF1404">
        <w:rPr>
          <w:rFonts w:asciiTheme="minorHAnsi" w:hAnsiTheme="minorHAnsi" w:cstheme="minorHAnsi"/>
          <w:sz w:val="20"/>
        </w:rPr>
        <w:t xml:space="preserve"> Na jej podsta</w:t>
      </w:r>
      <w:r w:rsidR="0036284C" w:rsidRPr="00AF1404">
        <w:rPr>
          <w:rFonts w:asciiTheme="minorHAnsi" w:hAnsiTheme="minorHAnsi" w:cstheme="minorHAnsi"/>
          <w:sz w:val="20"/>
        </w:rPr>
        <w:t>wie wyciągnięte zostaną wnioski określające</w:t>
      </w:r>
      <w:r w:rsidR="00B03608" w:rsidRPr="00AF1404">
        <w:rPr>
          <w:rFonts w:asciiTheme="minorHAnsi" w:hAnsiTheme="minorHAnsi" w:cstheme="minorHAnsi"/>
          <w:sz w:val="20"/>
        </w:rPr>
        <w:t xml:space="preserve"> </w:t>
      </w:r>
      <w:r w:rsidR="00393071" w:rsidRPr="00AF1404">
        <w:rPr>
          <w:rFonts w:asciiTheme="minorHAnsi" w:hAnsiTheme="minorHAnsi" w:cstheme="minorHAnsi"/>
          <w:sz w:val="20"/>
        </w:rPr>
        <w:br/>
      </w:r>
      <w:r w:rsidR="00B03608" w:rsidRPr="00AF1404">
        <w:rPr>
          <w:rFonts w:asciiTheme="minorHAnsi" w:hAnsiTheme="minorHAnsi" w:cstheme="minorHAnsi"/>
          <w:sz w:val="20"/>
        </w:rPr>
        <w:t>czy potrzebne będą do</w:t>
      </w:r>
      <w:r w:rsidR="0036284C" w:rsidRPr="00AF1404">
        <w:rPr>
          <w:rFonts w:asciiTheme="minorHAnsi" w:hAnsiTheme="minorHAnsi" w:cstheme="minorHAnsi"/>
          <w:sz w:val="20"/>
        </w:rPr>
        <w:t xml:space="preserve">datkowe działania, usprawniające rozwiązywanie problemu. </w:t>
      </w:r>
      <w:r w:rsidR="00F64537" w:rsidRPr="00AF1404">
        <w:rPr>
          <w:rFonts w:asciiTheme="minorHAnsi" w:hAnsiTheme="minorHAnsi" w:cstheme="minorHAnsi"/>
          <w:sz w:val="20"/>
        </w:rPr>
        <w:t xml:space="preserve">Decyzje odnośnie rozbudowy poszczególnych modułów zostaną podjęte na podstawie informacji zwrotnych oraz wyników badań ewaluacyjnych, zaś ich wykonaniem zajmie się Zespół Informatyczny, który będzie pełnił stały nadzór nad prawidłowym funkcjonowaniem </w:t>
      </w:r>
      <w:r w:rsidR="0036284C" w:rsidRPr="00AF1404">
        <w:rPr>
          <w:rFonts w:asciiTheme="minorHAnsi" w:hAnsiTheme="minorHAnsi" w:cstheme="minorHAnsi"/>
          <w:sz w:val="20"/>
        </w:rPr>
        <w:t>aplikacji</w:t>
      </w:r>
      <w:r w:rsidR="00F64537" w:rsidRPr="00AF1404">
        <w:rPr>
          <w:rFonts w:asciiTheme="minorHAnsi" w:hAnsiTheme="minorHAnsi" w:cstheme="minorHAnsi"/>
          <w:sz w:val="20"/>
        </w:rPr>
        <w:t xml:space="preserve"> pod kątem technicznym.</w:t>
      </w:r>
      <w:r w:rsidR="00384462" w:rsidRPr="00AF1404">
        <w:rPr>
          <w:rFonts w:asciiTheme="minorHAnsi" w:hAnsiTheme="minorHAnsi" w:cstheme="minorHAnsi"/>
          <w:sz w:val="20"/>
        </w:rPr>
        <w:t xml:space="preserve"> </w:t>
      </w:r>
    </w:p>
    <w:p w:rsidR="00A25D78" w:rsidRDefault="00A25D78" w:rsidP="00370F78">
      <w:pPr>
        <w:spacing w:before="0" w:after="0" w:line="276" w:lineRule="auto"/>
        <w:ind w:firstLine="0"/>
        <w:rPr>
          <w:rFonts w:asciiTheme="minorHAnsi" w:hAnsiTheme="minorHAnsi" w:cstheme="minorHAnsi"/>
          <w:b/>
          <w:color w:val="18A7AF"/>
          <w:sz w:val="20"/>
        </w:rPr>
      </w:pPr>
    </w:p>
    <w:p w:rsidR="00E0405B" w:rsidRPr="00AF1404" w:rsidRDefault="00F64537" w:rsidP="00370F78">
      <w:pPr>
        <w:spacing w:before="0" w:after="0" w:line="276" w:lineRule="auto"/>
        <w:ind w:firstLine="0"/>
        <w:rPr>
          <w:rFonts w:asciiTheme="minorHAnsi" w:hAnsiTheme="minorHAnsi" w:cstheme="minorHAnsi"/>
          <w:b/>
          <w:color w:val="18A7AF"/>
          <w:sz w:val="20"/>
        </w:rPr>
      </w:pPr>
      <w:r w:rsidRPr="00AF1404">
        <w:rPr>
          <w:rFonts w:asciiTheme="minorHAnsi" w:hAnsiTheme="minorHAnsi" w:cstheme="minorHAnsi"/>
          <w:b/>
          <w:color w:val="18A7AF"/>
          <w:sz w:val="20"/>
        </w:rPr>
        <w:t>Ewaluacja zewnętrzna</w:t>
      </w:r>
    </w:p>
    <w:p w:rsidR="00E0405B" w:rsidRPr="00AF1404" w:rsidRDefault="00F64537" w:rsidP="00370F78">
      <w:pPr>
        <w:spacing w:before="0" w:after="0" w:line="276" w:lineRule="auto"/>
        <w:ind w:firstLine="0"/>
        <w:rPr>
          <w:rFonts w:asciiTheme="minorHAnsi" w:hAnsiTheme="minorHAnsi" w:cstheme="minorHAnsi"/>
          <w:sz w:val="20"/>
        </w:rPr>
      </w:pPr>
      <w:r w:rsidRPr="00AF1404">
        <w:rPr>
          <w:rFonts w:asciiTheme="minorHAnsi" w:hAnsiTheme="minorHAnsi" w:cstheme="minorHAnsi"/>
          <w:sz w:val="20"/>
        </w:rPr>
        <w:t xml:space="preserve">Zgodnie z zaleceniami wytycznych PO KL, przeprowadzone zostanie badanie rezultatów testowanego produktu </w:t>
      </w:r>
      <w:r w:rsidR="00A25D78">
        <w:rPr>
          <w:rFonts w:asciiTheme="minorHAnsi" w:hAnsiTheme="minorHAnsi" w:cstheme="minorHAnsi"/>
          <w:sz w:val="20"/>
        </w:rPr>
        <w:br/>
      </w:r>
      <w:r w:rsidRPr="00AF1404">
        <w:rPr>
          <w:rFonts w:asciiTheme="minorHAnsi" w:hAnsiTheme="minorHAnsi" w:cstheme="minorHAnsi"/>
          <w:sz w:val="20"/>
        </w:rPr>
        <w:t>z uwzględnieniem ewaluacji zewnętrznej. W celu otrzymania pełnego obrazu efektywności Beneficjent</w:t>
      </w:r>
      <w:r w:rsidR="00A251BA" w:rsidRPr="00AF1404">
        <w:rPr>
          <w:rFonts w:asciiTheme="minorHAnsi" w:hAnsiTheme="minorHAnsi" w:cstheme="minorHAnsi"/>
          <w:sz w:val="20"/>
        </w:rPr>
        <w:t xml:space="preserve"> wraz </w:t>
      </w:r>
      <w:r w:rsidR="00A25D78">
        <w:rPr>
          <w:rFonts w:asciiTheme="minorHAnsi" w:hAnsiTheme="minorHAnsi" w:cstheme="minorHAnsi"/>
          <w:sz w:val="20"/>
        </w:rPr>
        <w:br/>
      </w:r>
      <w:r w:rsidR="00A251BA" w:rsidRPr="00AF1404">
        <w:rPr>
          <w:rFonts w:asciiTheme="minorHAnsi" w:hAnsiTheme="minorHAnsi" w:cstheme="minorHAnsi"/>
          <w:sz w:val="20"/>
        </w:rPr>
        <w:t>z Partnerem</w:t>
      </w:r>
      <w:r w:rsidRPr="00AF1404">
        <w:rPr>
          <w:rFonts w:asciiTheme="minorHAnsi" w:hAnsiTheme="minorHAnsi" w:cstheme="minorHAnsi"/>
          <w:sz w:val="20"/>
        </w:rPr>
        <w:t xml:space="preserve"> przewiduje ewaluację początkową, na podstawie której p</w:t>
      </w:r>
      <w:r w:rsidR="009F1707" w:rsidRPr="00AF1404">
        <w:rPr>
          <w:rFonts w:asciiTheme="minorHAnsi" w:hAnsiTheme="minorHAnsi" w:cstheme="minorHAnsi"/>
          <w:sz w:val="20"/>
        </w:rPr>
        <w:t>owstanie raport dot. sytuacji we</w:t>
      </w:r>
      <w:r w:rsidRPr="00AF1404">
        <w:rPr>
          <w:rFonts w:asciiTheme="minorHAnsi" w:hAnsiTheme="minorHAnsi" w:cstheme="minorHAnsi"/>
          <w:sz w:val="20"/>
        </w:rPr>
        <w:t xml:space="preserve">jściowej </w:t>
      </w:r>
      <w:r w:rsidRPr="00AF1404">
        <w:rPr>
          <w:rFonts w:asciiTheme="minorHAnsi" w:hAnsiTheme="minorHAnsi" w:cstheme="minorHAnsi"/>
          <w:sz w:val="20"/>
        </w:rPr>
        <w:lastRenderedPageBreak/>
        <w:t>grupy, a także ew. końcową oraz stworzenie raportu końcowego, w celu porównania i oceny postępów.</w:t>
      </w:r>
    </w:p>
    <w:p w:rsidR="00384462" w:rsidRPr="00AF1404" w:rsidRDefault="00384462" w:rsidP="00370F78">
      <w:pPr>
        <w:spacing w:before="0" w:after="0" w:line="276" w:lineRule="auto"/>
        <w:ind w:firstLine="0"/>
        <w:rPr>
          <w:rFonts w:asciiTheme="minorHAnsi" w:hAnsiTheme="minorHAnsi" w:cstheme="minorHAnsi"/>
          <w:sz w:val="20"/>
        </w:rPr>
      </w:pPr>
      <w:r w:rsidRPr="00AF1404">
        <w:rPr>
          <w:rFonts w:asciiTheme="minorHAnsi" w:hAnsiTheme="minorHAnsi" w:cstheme="minorHAnsi"/>
          <w:b/>
          <w:color w:val="18A7AF"/>
          <w:sz w:val="20"/>
        </w:rPr>
        <w:t>Ewaluacja początkowa</w:t>
      </w:r>
      <w:r w:rsidRPr="00AF1404">
        <w:rPr>
          <w:rFonts w:asciiTheme="minorHAnsi" w:hAnsiTheme="minorHAnsi" w:cstheme="minorHAnsi"/>
          <w:sz w:val="20"/>
        </w:rPr>
        <w:t xml:space="preserve"> oparta będzie na kryteriach adekwatności, trafności i użyteczności zaproponowanych </w:t>
      </w:r>
      <w:r w:rsidR="00A25D78">
        <w:rPr>
          <w:rFonts w:asciiTheme="minorHAnsi" w:hAnsiTheme="minorHAnsi" w:cstheme="minorHAnsi"/>
          <w:sz w:val="20"/>
        </w:rPr>
        <w:br/>
      </w:r>
      <w:r w:rsidRPr="00AF1404">
        <w:rPr>
          <w:rFonts w:asciiTheme="minorHAnsi" w:hAnsiTheme="minorHAnsi" w:cstheme="minorHAnsi"/>
          <w:sz w:val="20"/>
        </w:rPr>
        <w:t>w projekcie działań w wyniku aktualizacji założeń projektu, będących efektem oceny pilotażowej we</w:t>
      </w:r>
      <w:r w:rsidR="00515781" w:rsidRPr="00AF1404">
        <w:rPr>
          <w:rFonts w:asciiTheme="minorHAnsi" w:hAnsiTheme="minorHAnsi" w:cstheme="minorHAnsi"/>
          <w:sz w:val="20"/>
        </w:rPr>
        <w:t>rsji systemu oraz strategii jego</w:t>
      </w:r>
      <w:r w:rsidRPr="00AF1404">
        <w:rPr>
          <w:rFonts w:asciiTheme="minorHAnsi" w:hAnsiTheme="minorHAnsi" w:cstheme="minorHAnsi"/>
          <w:sz w:val="20"/>
        </w:rPr>
        <w:t xml:space="preserve"> wdrożenia i utrzymania również po zakończeniu projektu.  Zostanie przeprowadzona w oparciu o analizę funkcjonalności systemu oraz opinie użytkowników dotyczące ewentualnych barier realizacyjnych </w:t>
      </w:r>
      <w:r w:rsidR="00A25D78">
        <w:rPr>
          <w:rFonts w:asciiTheme="minorHAnsi" w:hAnsiTheme="minorHAnsi" w:cstheme="minorHAnsi"/>
          <w:sz w:val="20"/>
        </w:rPr>
        <w:br/>
      </w:r>
      <w:r w:rsidRPr="00AF1404">
        <w:rPr>
          <w:rFonts w:asciiTheme="minorHAnsi" w:hAnsiTheme="minorHAnsi" w:cstheme="minorHAnsi"/>
          <w:sz w:val="20"/>
        </w:rPr>
        <w:t>i wdrożeniowych.</w:t>
      </w:r>
    </w:p>
    <w:p w:rsidR="00504633" w:rsidRPr="00AF1404" w:rsidRDefault="00384462" w:rsidP="00504633">
      <w:pPr>
        <w:spacing w:before="0" w:line="276" w:lineRule="auto"/>
        <w:ind w:firstLine="0"/>
        <w:rPr>
          <w:rFonts w:asciiTheme="minorHAnsi" w:hAnsiTheme="minorHAnsi" w:cstheme="minorHAnsi"/>
          <w:sz w:val="20"/>
        </w:rPr>
      </w:pPr>
      <w:r w:rsidRPr="00AF1404">
        <w:rPr>
          <w:rFonts w:asciiTheme="minorHAnsi" w:hAnsiTheme="minorHAnsi" w:cstheme="minorHAnsi"/>
          <w:b/>
          <w:color w:val="18A7AF"/>
          <w:sz w:val="20"/>
        </w:rPr>
        <w:t>Ewaluacja końcowa</w:t>
      </w:r>
      <w:r w:rsidRPr="00AF1404">
        <w:rPr>
          <w:rFonts w:asciiTheme="minorHAnsi" w:hAnsiTheme="minorHAnsi" w:cstheme="minorHAnsi"/>
          <w:sz w:val="20"/>
        </w:rPr>
        <w:t xml:space="preserve"> zostanie przeprowadzona w celu określenia skuteczności, efektywności i trwałości rezultatów na zakończenie etapu testowania. Ewaluacja końcowa zostanie przeprowadzona w oparciu o analizę dokumentacji projektowej i programowej, dane monitoringowe, analizę strategiczną trwałości organizacyjnej </w:t>
      </w:r>
      <w:r w:rsidR="00A25D78">
        <w:rPr>
          <w:rFonts w:asciiTheme="minorHAnsi" w:hAnsiTheme="minorHAnsi" w:cstheme="minorHAnsi"/>
          <w:sz w:val="20"/>
        </w:rPr>
        <w:br/>
      </w:r>
      <w:r w:rsidRPr="00AF1404">
        <w:rPr>
          <w:rFonts w:asciiTheme="minorHAnsi" w:hAnsiTheme="minorHAnsi" w:cstheme="minorHAnsi"/>
          <w:sz w:val="20"/>
        </w:rPr>
        <w:t>i finansowej projektu, analizę spójności (ścieżki komplementarności), audyt funkcjonalny systemu oraz badanie jakościowe i ilościowe użytkowników i odbiorców Interaktywnej Gry Symulacyjnej.</w:t>
      </w:r>
    </w:p>
    <w:p w:rsidR="00504633" w:rsidRPr="00AF1404" w:rsidRDefault="00504633" w:rsidP="00504633">
      <w:pPr>
        <w:spacing w:before="0" w:after="0" w:line="276" w:lineRule="auto"/>
        <w:ind w:firstLine="0"/>
        <w:rPr>
          <w:rFonts w:asciiTheme="minorHAnsi" w:hAnsiTheme="minorHAnsi" w:cstheme="minorHAnsi"/>
          <w:sz w:val="20"/>
        </w:rPr>
      </w:pPr>
      <w:proofErr w:type="spellStart"/>
      <w:r w:rsidRPr="00AF1404">
        <w:rPr>
          <w:rFonts w:asciiTheme="minorHAnsi" w:hAnsiTheme="minorHAnsi" w:cstheme="minorHAnsi"/>
          <w:sz w:val="20"/>
        </w:rPr>
        <w:t>Ewaluator</w:t>
      </w:r>
      <w:proofErr w:type="spellEnd"/>
      <w:r w:rsidRPr="00AF1404">
        <w:rPr>
          <w:rFonts w:asciiTheme="minorHAnsi" w:hAnsiTheme="minorHAnsi" w:cstheme="minorHAnsi"/>
          <w:sz w:val="20"/>
        </w:rPr>
        <w:t xml:space="preserve"> zewnętrzny zostanie wybrany zgodnie z obowiązującymi zasadami w zakresie finansowania projektów PO KL wg następujących kryteriów: cena oraz doświadczenie w zakresie wykonywania ewaluacji i prowadzeniu badań w zakresie edukacji i komercjalizacji. Doświadczenie to będzie weryfikowane przez pryzmat: rzetelności metodologicznej, uściślonej i prognozowanej kompleksowości metod, trafności wyboru i </w:t>
      </w:r>
      <w:proofErr w:type="spellStart"/>
      <w:r w:rsidRPr="00AF1404">
        <w:rPr>
          <w:rFonts w:asciiTheme="minorHAnsi" w:hAnsiTheme="minorHAnsi" w:cstheme="minorHAnsi"/>
          <w:sz w:val="20"/>
        </w:rPr>
        <w:t>konkluzyjności</w:t>
      </w:r>
      <w:proofErr w:type="spellEnd"/>
      <w:r w:rsidRPr="00AF1404">
        <w:rPr>
          <w:rFonts w:asciiTheme="minorHAnsi" w:hAnsiTheme="minorHAnsi" w:cstheme="minorHAnsi"/>
          <w:sz w:val="20"/>
        </w:rPr>
        <w:t xml:space="preserve"> proponowanych wskaźników oraz znajomości specyfiki tematyki transferu wiedzy od nauki do biznesu.</w:t>
      </w:r>
    </w:p>
    <w:p w:rsidR="00504633" w:rsidRPr="00AF1404" w:rsidRDefault="00504633" w:rsidP="00504633">
      <w:pPr>
        <w:spacing w:before="0" w:after="0" w:line="276" w:lineRule="auto"/>
        <w:ind w:firstLine="0"/>
        <w:rPr>
          <w:rFonts w:asciiTheme="minorHAnsi" w:hAnsiTheme="minorHAnsi" w:cstheme="minorHAnsi"/>
          <w:sz w:val="20"/>
        </w:rPr>
      </w:pPr>
      <w:r w:rsidRPr="00AF1404">
        <w:rPr>
          <w:rFonts w:asciiTheme="minorHAnsi" w:hAnsiTheme="minorHAnsi" w:cstheme="minorHAnsi"/>
          <w:sz w:val="20"/>
        </w:rPr>
        <w:t xml:space="preserve">W zakresie oczekiwań, co do ewaluacji zewnętrznej mieści się nie tylko diagnostyka bieżącego stanu realizacji projektu, ale również wnioskowanie prognostyczne, w tym: </w:t>
      </w:r>
    </w:p>
    <w:p w:rsidR="00504633" w:rsidRPr="00AF1404" w:rsidRDefault="00504633" w:rsidP="00504633">
      <w:pPr>
        <w:numPr>
          <w:ilvl w:val="0"/>
          <w:numId w:val="25"/>
        </w:numPr>
        <w:spacing w:before="0" w:after="0" w:line="276" w:lineRule="auto"/>
        <w:rPr>
          <w:rFonts w:asciiTheme="minorHAnsi" w:hAnsiTheme="minorHAnsi" w:cstheme="minorHAnsi"/>
          <w:sz w:val="20"/>
        </w:rPr>
      </w:pPr>
      <w:r w:rsidRPr="00AF1404">
        <w:rPr>
          <w:rFonts w:asciiTheme="minorHAnsi" w:hAnsiTheme="minorHAnsi" w:cstheme="minorHAnsi"/>
          <w:sz w:val="20"/>
        </w:rPr>
        <w:t>ocena sposobów działań i efektów pracy zespołu wykonującego projekt;</w:t>
      </w:r>
    </w:p>
    <w:p w:rsidR="00504633" w:rsidRPr="00AF1404" w:rsidRDefault="00504633" w:rsidP="00504633">
      <w:pPr>
        <w:numPr>
          <w:ilvl w:val="0"/>
          <w:numId w:val="25"/>
        </w:numPr>
        <w:spacing w:before="0" w:after="0" w:line="276" w:lineRule="auto"/>
        <w:rPr>
          <w:rFonts w:asciiTheme="minorHAnsi" w:hAnsiTheme="minorHAnsi" w:cstheme="minorHAnsi"/>
          <w:sz w:val="20"/>
        </w:rPr>
      </w:pPr>
      <w:r w:rsidRPr="00AF1404">
        <w:rPr>
          <w:rFonts w:asciiTheme="minorHAnsi" w:hAnsiTheme="minorHAnsi" w:cstheme="minorHAnsi"/>
          <w:sz w:val="20"/>
        </w:rPr>
        <w:t>ocena wartości merytorycznej i organizacyjnej proponowanych rozwiązań oraz wyższości platformy nad dotychczasowymi rozwiązaniami;</w:t>
      </w:r>
    </w:p>
    <w:p w:rsidR="00FB17F5" w:rsidRPr="00AF1404" w:rsidRDefault="00504633" w:rsidP="00FB17F5">
      <w:pPr>
        <w:numPr>
          <w:ilvl w:val="0"/>
          <w:numId w:val="25"/>
        </w:numPr>
        <w:spacing w:before="0" w:after="0" w:line="276" w:lineRule="auto"/>
        <w:rPr>
          <w:rFonts w:asciiTheme="minorHAnsi" w:hAnsiTheme="minorHAnsi" w:cstheme="minorHAnsi"/>
          <w:sz w:val="20"/>
        </w:rPr>
      </w:pPr>
      <w:r w:rsidRPr="00AF1404">
        <w:rPr>
          <w:rFonts w:asciiTheme="minorHAnsi" w:hAnsiTheme="minorHAnsi" w:cstheme="minorHAnsi"/>
          <w:sz w:val="20"/>
        </w:rPr>
        <w:t xml:space="preserve">ocena: szans na skuteczną i efektywną implementację modelu, społecznej przydatności poszczególnych komponentów innowacji i strategii, potencjalnej skuteczności strategii w kontekście rozwiązywania zdiagnozowanych problemów, roli modelu w budowaniu relacji pomiędzy środowiskiem naukowych </w:t>
      </w:r>
      <w:r w:rsidR="00A25D78">
        <w:rPr>
          <w:rFonts w:asciiTheme="minorHAnsi" w:hAnsiTheme="minorHAnsi" w:cstheme="minorHAnsi"/>
          <w:sz w:val="20"/>
        </w:rPr>
        <w:br/>
      </w:r>
      <w:r w:rsidRPr="00AF1404">
        <w:rPr>
          <w:rFonts w:asciiTheme="minorHAnsi" w:hAnsiTheme="minorHAnsi" w:cstheme="minorHAnsi"/>
          <w:sz w:val="20"/>
        </w:rPr>
        <w:t>a przedsiębiorcami oraz bezpośrednich i długofalowych efektów tej współpracy.</w:t>
      </w:r>
    </w:p>
    <w:p w:rsidR="00A25D78" w:rsidRDefault="00A25D78" w:rsidP="00547B31">
      <w:pPr>
        <w:widowControl/>
        <w:autoSpaceDE/>
        <w:autoSpaceDN/>
        <w:adjustRightInd/>
        <w:spacing w:before="0" w:after="200" w:line="240" w:lineRule="auto"/>
        <w:ind w:firstLine="0"/>
        <w:jc w:val="left"/>
        <w:rPr>
          <w:rFonts w:asciiTheme="minorHAnsi" w:hAnsiTheme="minorHAnsi" w:cstheme="minorHAnsi"/>
          <w:b/>
          <w:color w:val="18A7AF"/>
          <w:sz w:val="20"/>
        </w:rPr>
      </w:pPr>
    </w:p>
    <w:p w:rsidR="00504633" w:rsidRPr="00926FC6" w:rsidRDefault="008F30F2" w:rsidP="00547B31">
      <w:pPr>
        <w:widowControl/>
        <w:autoSpaceDE/>
        <w:autoSpaceDN/>
        <w:adjustRightInd/>
        <w:spacing w:before="0" w:after="200" w:line="240" w:lineRule="auto"/>
        <w:ind w:firstLine="0"/>
        <w:jc w:val="left"/>
        <w:rPr>
          <w:rFonts w:asciiTheme="minorHAnsi" w:hAnsiTheme="minorHAnsi" w:cstheme="minorHAnsi"/>
          <w:b/>
          <w:color w:val="18A7AF"/>
          <w:szCs w:val="22"/>
        </w:rPr>
      </w:pPr>
      <w:r w:rsidRPr="00AF1404">
        <w:rPr>
          <w:rFonts w:asciiTheme="minorHAnsi" w:hAnsiTheme="minorHAnsi" w:cstheme="minorHAnsi"/>
          <w:b/>
          <w:color w:val="18A7AF"/>
          <w:sz w:val="20"/>
        </w:rPr>
        <w:t>Miernikiem sukcesu produktu finalnego, będzie liczba aktywnych graczy, którzy założyli profil w celu edukacji poprzez Interaktywną Grę Symulacyjną.</w:t>
      </w:r>
      <w:r w:rsidRPr="00926FC6">
        <w:rPr>
          <w:b/>
          <w:color w:val="18A7AF"/>
        </w:rPr>
        <w:br w:type="page"/>
      </w:r>
    </w:p>
    <w:p w:rsidR="00854077" w:rsidRPr="006579A2" w:rsidRDefault="00F64537" w:rsidP="00504633">
      <w:pPr>
        <w:pStyle w:val="Nagwek1"/>
        <w:spacing w:after="0" w:line="276" w:lineRule="auto"/>
      </w:pPr>
      <w:bookmarkStart w:id="10" w:name="_Toc336860588"/>
      <w:r w:rsidRPr="00F64537">
        <w:lastRenderedPageBreak/>
        <w:t>Strategia upowszechniania</w:t>
      </w:r>
      <w:bookmarkEnd w:id="10"/>
    </w:p>
    <w:p w:rsidR="004667C4" w:rsidRPr="00A25D78" w:rsidRDefault="00F64537" w:rsidP="004667C4">
      <w:pPr>
        <w:pStyle w:val="Akapitzlist"/>
        <w:spacing w:before="0" w:line="276" w:lineRule="auto"/>
        <w:ind w:left="0" w:firstLine="0"/>
        <w:rPr>
          <w:rFonts w:asciiTheme="minorHAnsi" w:hAnsiTheme="minorHAnsi" w:cstheme="minorHAnsi"/>
          <w:sz w:val="20"/>
          <w:szCs w:val="22"/>
        </w:rPr>
      </w:pPr>
      <w:r w:rsidRPr="00A25D78">
        <w:rPr>
          <w:rFonts w:asciiTheme="minorHAnsi" w:hAnsiTheme="minorHAnsi" w:cstheme="minorHAnsi"/>
          <w:sz w:val="20"/>
          <w:szCs w:val="22"/>
        </w:rPr>
        <w:t>Głównym celem działań upowszechniających jest dotarcie z właściwym komunikatem na temat produktu finalnego do jak największej grupy osób zainteresowanych transferem technologii w woj. zachodniopomorskim. Ze względu na bardzo szeroki zakres działa</w:t>
      </w:r>
      <w:r w:rsidR="00A25D78">
        <w:rPr>
          <w:rFonts w:asciiTheme="minorHAnsi" w:hAnsiTheme="minorHAnsi" w:cstheme="minorHAnsi"/>
          <w:sz w:val="20"/>
          <w:szCs w:val="22"/>
        </w:rPr>
        <w:t xml:space="preserve">ń upowszechniających, podstawą </w:t>
      </w:r>
      <w:r w:rsidRPr="00A25D78">
        <w:rPr>
          <w:rFonts w:asciiTheme="minorHAnsi" w:hAnsiTheme="minorHAnsi" w:cstheme="minorHAnsi"/>
          <w:sz w:val="20"/>
          <w:szCs w:val="22"/>
        </w:rPr>
        <w:t xml:space="preserve">do ich kontynuacji są wykonywane od samego początku projektu działania promocyjno-informacyjne (więcej informacji zawiera zał. nr 3). </w:t>
      </w:r>
    </w:p>
    <w:p w:rsidR="004667C4" w:rsidRPr="00A25D78" w:rsidRDefault="00F64537" w:rsidP="004667C4">
      <w:pPr>
        <w:pStyle w:val="Akapitzlist"/>
        <w:spacing w:before="0" w:line="276" w:lineRule="auto"/>
        <w:ind w:left="0" w:firstLine="0"/>
        <w:rPr>
          <w:rFonts w:asciiTheme="minorHAnsi" w:hAnsiTheme="minorHAnsi" w:cstheme="minorHAnsi"/>
          <w:sz w:val="20"/>
          <w:szCs w:val="22"/>
        </w:rPr>
      </w:pPr>
      <w:r w:rsidRPr="00A25D78">
        <w:rPr>
          <w:rFonts w:asciiTheme="minorHAnsi" w:hAnsiTheme="minorHAnsi" w:cstheme="minorHAnsi"/>
          <w:sz w:val="20"/>
          <w:szCs w:val="22"/>
        </w:rPr>
        <w:t xml:space="preserve">Projektodawca wraz z Partnerem od początku realizacji projektu podejmuje w woj. zachodniopomorskim wiele działań promocyjnych i informacyjnych. Są to m.in.: publikowanie newsów na stronie internetowej, profil na </w:t>
      </w:r>
      <w:proofErr w:type="spellStart"/>
      <w:r w:rsidRPr="00A25D78">
        <w:rPr>
          <w:rFonts w:asciiTheme="minorHAnsi" w:hAnsiTheme="minorHAnsi" w:cstheme="minorHAnsi"/>
          <w:sz w:val="20"/>
          <w:szCs w:val="22"/>
        </w:rPr>
        <w:t>Facebook’u</w:t>
      </w:r>
      <w:proofErr w:type="spellEnd"/>
      <w:r w:rsidRPr="00A25D78">
        <w:rPr>
          <w:rFonts w:asciiTheme="minorHAnsi" w:hAnsiTheme="minorHAnsi" w:cstheme="minorHAnsi"/>
          <w:sz w:val="20"/>
          <w:szCs w:val="22"/>
        </w:rPr>
        <w:t>, mailing, kontakty z m</w:t>
      </w:r>
      <w:r w:rsidR="00A25D78">
        <w:rPr>
          <w:rFonts w:asciiTheme="minorHAnsi" w:hAnsiTheme="minorHAnsi" w:cstheme="minorHAnsi"/>
          <w:sz w:val="20"/>
          <w:szCs w:val="22"/>
        </w:rPr>
        <w:t xml:space="preserve">ediami lokalnymi/regionalnymi, </w:t>
      </w:r>
      <w:r w:rsidRPr="00A25D78">
        <w:rPr>
          <w:rFonts w:asciiTheme="minorHAnsi" w:hAnsiTheme="minorHAnsi" w:cstheme="minorHAnsi"/>
          <w:sz w:val="20"/>
          <w:szCs w:val="22"/>
        </w:rPr>
        <w:t xml:space="preserve">tj. </w:t>
      </w:r>
      <w:proofErr w:type="spellStart"/>
      <w:r w:rsidRPr="00A25D78">
        <w:rPr>
          <w:rFonts w:asciiTheme="minorHAnsi" w:hAnsiTheme="minorHAnsi" w:cstheme="minorHAnsi"/>
          <w:sz w:val="20"/>
          <w:szCs w:val="22"/>
        </w:rPr>
        <w:t>Arcyradio</w:t>
      </w:r>
      <w:proofErr w:type="spellEnd"/>
      <w:r w:rsidRPr="00A25D78">
        <w:rPr>
          <w:rFonts w:asciiTheme="minorHAnsi" w:hAnsiTheme="minorHAnsi" w:cstheme="minorHAnsi"/>
          <w:sz w:val="20"/>
          <w:szCs w:val="22"/>
        </w:rPr>
        <w:t xml:space="preserve">, portal szczecinbiznes.pl </w:t>
      </w:r>
      <w:r w:rsidR="00A25D78">
        <w:rPr>
          <w:rFonts w:asciiTheme="minorHAnsi" w:hAnsiTheme="minorHAnsi" w:cstheme="minorHAnsi"/>
          <w:sz w:val="20"/>
          <w:szCs w:val="22"/>
        </w:rPr>
        <w:br/>
      </w:r>
      <w:r w:rsidRPr="00A25D78">
        <w:rPr>
          <w:rFonts w:asciiTheme="minorHAnsi" w:hAnsiTheme="minorHAnsi" w:cstheme="minorHAnsi"/>
          <w:sz w:val="20"/>
          <w:szCs w:val="22"/>
        </w:rPr>
        <w:t>i magazyn „Świat Biznesu”, periodyk „Przegląd Uniwersytecki”; bezpośredni kontakt telefoniczny oraz bezpośrednie spotkania upowszechniające z przedstawicielami instytucji związanych z przedsiębiorczością tj.: Centra Transferu Technologii, Akademickie Inkubatory Przedsiębiorczości działające przy Zachodniopomorskim Uniwersytecie Technologicznym, Uniwersytet Szczeciński, Stowarzyszenie „Inspiracja Młodych”. Przeprowadzono również badania dotyczące oczekiwań i preferencji wobec funkcji Interaktywnej Gry Symulacyjnej odbiorc</w:t>
      </w:r>
      <w:r w:rsidR="00ED556D" w:rsidRPr="00A25D78">
        <w:rPr>
          <w:rFonts w:asciiTheme="minorHAnsi" w:hAnsiTheme="minorHAnsi" w:cstheme="minorHAnsi"/>
          <w:sz w:val="20"/>
          <w:szCs w:val="22"/>
        </w:rPr>
        <w:t xml:space="preserve">ów </w:t>
      </w:r>
      <w:r w:rsidR="00A25D78">
        <w:rPr>
          <w:rFonts w:asciiTheme="minorHAnsi" w:hAnsiTheme="minorHAnsi" w:cstheme="minorHAnsi"/>
          <w:sz w:val="20"/>
          <w:szCs w:val="22"/>
        </w:rPr>
        <w:br/>
        <w:t xml:space="preserve">i użytkowników </w:t>
      </w:r>
      <w:r w:rsidR="00ED556D" w:rsidRPr="00A25D78">
        <w:rPr>
          <w:rFonts w:asciiTheme="minorHAnsi" w:hAnsiTheme="minorHAnsi" w:cstheme="minorHAnsi"/>
          <w:sz w:val="20"/>
          <w:szCs w:val="22"/>
        </w:rPr>
        <w:t>z woj.</w:t>
      </w:r>
      <w:r w:rsidRPr="00A25D78">
        <w:rPr>
          <w:rFonts w:asciiTheme="minorHAnsi" w:hAnsiTheme="minorHAnsi" w:cstheme="minorHAnsi"/>
          <w:sz w:val="20"/>
          <w:szCs w:val="22"/>
        </w:rPr>
        <w:t xml:space="preserve"> zachodniopomorskiego. Głównymi obszarami badań były miasta Szczecin oraz Koszalin.</w:t>
      </w:r>
    </w:p>
    <w:p w:rsidR="004667C4" w:rsidRPr="00A25D78" w:rsidRDefault="00F64537" w:rsidP="004667C4">
      <w:pPr>
        <w:spacing w:before="0" w:after="0" w:line="276" w:lineRule="auto"/>
        <w:ind w:firstLine="0"/>
        <w:rPr>
          <w:rFonts w:asciiTheme="minorHAnsi" w:hAnsiTheme="minorHAnsi" w:cstheme="minorHAnsi"/>
          <w:b/>
          <w:color w:val="18A7AF"/>
          <w:sz w:val="20"/>
          <w:szCs w:val="22"/>
        </w:rPr>
      </w:pPr>
      <w:r w:rsidRPr="00A25D78">
        <w:rPr>
          <w:rFonts w:asciiTheme="minorHAnsi" w:hAnsiTheme="minorHAnsi" w:cstheme="minorHAnsi"/>
          <w:b/>
          <w:color w:val="18A7AF"/>
          <w:sz w:val="20"/>
          <w:szCs w:val="22"/>
        </w:rPr>
        <w:t>Działania upowszechniające będą kierowane do następujących grup:</w:t>
      </w:r>
    </w:p>
    <w:p w:rsidR="004667C4" w:rsidRPr="00A25D78" w:rsidRDefault="00F64537" w:rsidP="00D02B69">
      <w:pPr>
        <w:pStyle w:val="Akapitzlist"/>
        <w:spacing w:before="0" w:line="276" w:lineRule="auto"/>
        <w:ind w:hanging="294"/>
        <w:rPr>
          <w:rFonts w:asciiTheme="minorHAnsi" w:eastAsiaTheme="minorHAnsi" w:hAnsiTheme="minorHAnsi" w:cstheme="minorHAnsi"/>
          <w:b/>
          <w:color w:val="18A7AF"/>
          <w:sz w:val="20"/>
          <w:szCs w:val="22"/>
          <w:lang w:eastAsia="en-US"/>
        </w:rPr>
      </w:pPr>
      <w:r w:rsidRPr="00A25D78">
        <w:rPr>
          <w:rFonts w:asciiTheme="minorHAnsi" w:eastAsiaTheme="minorHAnsi" w:hAnsiTheme="minorHAnsi" w:cstheme="minorHAnsi"/>
          <w:b/>
          <w:color w:val="18A7AF"/>
          <w:sz w:val="20"/>
          <w:szCs w:val="22"/>
          <w:lang w:eastAsia="en-US"/>
        </w:rPr>
        <w:t>•</w:t>
      </w:r>
      <w:r w:rsidRPr="00A25D78">
        <w:rPr>
          <w:rFonts w:asciiTheme="minorHAnsi" w:eastAsiaTheme="minorHAnsi" w:hAnsiTheme="minorHAnsi" w:cstheme="minorHAnsi"/>
          <w:b/>
          <w:color w:val="18A7AF"/>
          <w:sz w:val="20"/>
          <w:szCs w:val="22"/>
          <w:lang w:eastAsia="en-US"/>
        </w:rPr>
        <w:tab/>
        <w:t xml:space="preserve">Użytkownicy – </w:t>
      </w:r>
      <w:r w:rsidRPr="00A25D78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są to osoby, którym transfer technologii i temat komercjalizacji nie jest obcy. </w:t>
      </w:r>
      <w:r w:rsidRPr="00A25D78">
        <w:rPr>
          <w:rFonts w:asciiTheme="minorHAnsi" w:eastAsiaTheme="minorHAnsi" w:hAnsiTheme="minorHAnsi" w:cstheme="minorHAnsi"/>
          <w:sz w:val="20"/>
          <w:szCs w:val="22"/>
          <w:lang w:eastAsia="en-US"/>
        </w:rPr>
        <w:br/>
        <w:t xml:space="preserve">Tą grupę stanowią: pracownicy instytucji zajmujących się transferem technologii na terenie </w:t>
      </w:r>
      <w:r w:rsidR="00A25D78">
        <w:rPr>
          <w:rFonts w:asciiTheme="minorHAnsi" w:eastAsiaTheme="minorHAnsi" w:hAnsiTheme="minorHAnsi" w:cstheme="minorHAnsi"/>
          <w:sz w:val="20"/>
          <w:szCs w:val="22"/>
          <w:lang w:eastAsia="en-US"/>
        </w:rPr>
        <w:br/>
      </w:r>
      <w:r w:rsidRPr="00A25D78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woj. zachodniopomorskiego. Należą do nich jednostki naukowe w tym m.in. centra transferu technologii, parki technologiczne, inkubatory, uczelnie wyższe i pozostałe instytucje zajmujące się komercjalizacją badań i wynalazków. </w:t>
      </w:r>
      <w:r w:rsidR="003913B3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Do grupy tej należą również pracownicy przedsiębiorstw opierających swoją działalność na innowacyjnych technologiach lub mających doświadczenie w procesie transferu wiedzy. </w:t>
      </w:r>
    </w:p>
    <w:p w:rsidR="004667C4" w:rsidRPr="00A25D78" w:rsidRDefault="00F64537" w:rsidP="00D02B69">
      <w:pPr>
        <w:pStyle w:val="Akapitzlist"/>
        <w:spacing w:before="0" w:line="276" w:lineRule="auto"/>
        <w:ind w:left="709" w:hanging="283"/>
        <w:rPr>
          <w:rFonts w:asciiTheme="minorHAnsi" w:hAnsiTheme="minorHAnsi" w:cstheme="minorHAnsi"/>
          <w:sz w:val="20"/>
          <w:szCs w:val="22"/>
        </w:rPr>
      </w:pPr>
      <w:r w:rsidRPr="00A25D78">
        <w:rPr>
          <w:rFonts w:asciiTheme="minorHAnsi" w:eastAsiaTheme="minorHAnsi" w:hAnsiTheme="minorHAnsi" w:cstheme="minorHAnsi"/>
          <w:b/>
          <w:color w:val="18A7AF"/>
          <w:sz w:val="20"/>
          <w:szCs w:val="22"/>
          <w:lang w:eastAsia="en-US"/>
        </w:rPr>
        <w:t>•</w:t>
      </w:r>
      <w:r w:rsidRPr="00A25D78">
        <w:rPr>
          <w:rFonts w:asciiTheme="minorHAnsi" w:eastAsiaTheme="minorHAnsi" w:hAnsiTheme="minorHAnsi" w:cstheme="minorHAnsi"/>
          <w:b/>
          <w:color w:val="18A7AF"/>
          <w:sz w:val="20"/>
          <w:szCs w:val="22"/>
          <w:lang w:eastAsia="en-US"/>
        </w:rPr>
        <w:tab/>
        <w:t xml:space="preserve">Odbiorcy – </w:t>
      </w:r>
      <w:r w:rsidRPr="00A25D78">
        <w:rPr>
          <w:rFonts w:asciiTheme="minorHAnsi" w:eastAsiaTheme="minorHAnsi" w:hAnsiTheme="minorHAnsi" w:cstheme="minorHAnsi"/>
          <w:sz w:val="20"/>
          <w:szCs w:val="22"/>
          <w:lang w:eastAsia="en-US"/>
        </w:rPr>
        <w:t>są to osoby, które chcą skomercjalizować swoje badania naukowe. Należą do nich: pracownicy naukowi i naukowo-dydaktyczni uczelni wyższych i pracownicy naukowi jednostek naukowych woj. zachodniopomorskiego prowadzący badania w ramach pr</w:t>
      </w:r>
      <w:r w:rsidR="00A25D78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acy </w:t>
      </w:r>
      <w:r w:rsidRPr="00A25D78">
        <w:rPr>
          <w:rFonts w:asciiTheme="minorHAnsi" w:eastAsiaTheme="minorHAnsi" w:hAnsiTheme="minorHAnsi" w:cstheme="minorHAnsi"/>
          <w:sz w:val="20"/>
          <w:szCs w:val="22"/>
          <w:lang w:eastAsia="en-US"/>
        </w:rPr>
        <w:t>na uczelni, nieposiadający wystarczającej wiedzy do sko</w:t>
      </w:r>
      <w:r w:rsidR="00A25D78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mercjalizowania własnych badań </w:t>
      </w:r>
      <w:r w:rsidRPr="00A25D78">
        <w:rPr>
          <w:rFonts w:asciiTheme="minorHAnsi" w:eastAsiaTheme="minorHAnsi" w:hAnsiTheme="minorHAnsi" w:cstheme="minorHAnsi"/>
          <w:sz w:val="20"/>
          <w:szCs w:val="22"/>
          <w:lang w:eastAsia="en-US"/>
        </w:rPr>
        <w:t>i wynalazków. Doktoranci, którzy dysertację doktorską poświęcają na badania i wynalazki, które mogą być skomercjalizowane. Studenci, absolwenci (w okresie 12 miesię</w:t>
      </w:r>
      <w:r w:rsidR="00A25D78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cy </w:t>
      </w:r>
      <w:r w:rsidRPr="00A25D78">
        <w:rPr>
          <w:rFonts w:asciiTheme="minorHAnsi" w:eastAsiaTheme="minorHAnsi" w:hAnsiTheme="minorHAnsi" w:cstheme="minorHAnsi"/>
          <w:sz w:val="20"/>
          <w:szCs w:val="22"/>
          <w:lang w:eastAsia="en-US"/>
        </w:rPr>
        <w:t xml:space="preserve">od ukończenia studiów) kierunków inżynierskich, technicznych </w:t>
      </w:r>
      <w:r w:rsidR="00A25D78">
        <w:rPr>
          <w:rFonts w:asciiTheme="minorHAnsi" w:eastAsiaTheme="minorHAnsi" w:hAnsiTheme="minorHAnsi" w:cstheme="minorHAnsi"/>
          <w:sz w:val="20"/>
          <w:szCs w:val="22"/>
          <w:lang w:eastAsia="en-US"/>
        </w:rPr>
        <w:br/>
      </w:r>
      <w:r w:rsidRPr="00A25D78">
        <w:rPr>
          <w:rFonts w:asciiTheme="minorHAnsi" w:eastAsiaTheme="minorHAnsi" w:hAnsiTheme="minorHAnsi" w:cstheme="minorHAnsi"/>
          <w:sz w:val="20"/>
          <w:szCs w:val="22"/>
          <w:lang w:eastAsia="en-US"/>
        </w:rPr>
        <w:t>i ścisłych</w:t>
      </w:r>
      <w:r w:rsidR="00D27792" w:rsidRPr="00A25D78">
        <w:rPr>
          <w:rStyle w:val="Odwoaniedokomentarza"/>
          <w:sz w:val="14"/>
        </w:rPr>
        <w:t xml:space="preserve"> </w:t>
      </w:r>
      <w:r w:rsidR="00D27792" w:rsidRPr="00A25D78">
        <w:rPr>
          <w:rFonts w:asciiTheme="minorHAnsi" w:eastAsiaTheme="minorHAnsi" w:hAnsiTheme="minorHAnsi" w:cstheme="minorHAnsi"/>
          <w:sz w:val="20"/>
          <w:szCs w:val="22"/>
          <w:lang w:eastAsia="en-US"/>
        </w:rPr>
        <w:t>zainteresowanych komercjalizacją badań.</w:t>
      </w:r>
    </w:p>
    <w:p w:rsidR="004667C4" w:rsidRPr="00A25D78" w:rsidRDefault="00D27792" w:rsidP="00ED556D">
      <w:pPr>
        <w:pStyle w:val="Akapitzlist"/>
        <w:spacing w:line="276" w:lineRule="auto"/>
        <w:ind w:left="0" w:firstLine="0"/>
        <w:rPr>
          <w:rFonts w:asciiTheme="minorHAnsi" w:hAnsiTheme="minorHAnsi" w:cstheme="minorHAnsi"/>
          <w:sz w:val="20"/>
          <w:szCs w:val="22"/>
        </w:rPr>
      </w:pPr>
      <w:r w:rsidRPr="00A25D78">
        <w:rPr>
          <w:rFonts w:asciiTheme="minorHAnsi" w:hAnsiTheme="minorHAnsi" w:cstheme="minorHAnsi"/>
          <w:sz w:val="20"/>
          <w:szCs w:val="22"/>
        </w:rPr>
        <w:t>Działania upowszechniające będą oparte na organizacji kampanii medialnych z wykorzystaniem najbardziej dostępnych i efektywnych narzędzi i kanałów komunikacji. Wykorzystane zostaną zarówno tradycyjne formy komunikacji z grupą docelową (kontakt bezpośredni, artykuły w pismach naukowych</w:t>
      </w:r>
      <w:r w:rsidR="00F278CD" w:rsidRPr="00A25D78">
        <w:rPr>
          <w:rFonts w:asciiTheme="minorHAnsi" w:hAnsiTheme="minorHAnsi" w:cstheme="minorHAnsi"/>
          <w:sz w:val="20"/>
          <w:szCs w:val="22"/>
        </w:rPr>
        <w:t>,</w:t>
      </w:r>
      <w:r w:rsidR="00393071" w:rsidRPr="00A25D78">
        <w:rPr>
          <w:rFonts w:asciiTheme="minorHAnsi" w:hAnsiTheme="minorHAnsi" w:cstheme="minorHAnsi"/>
          <w:sz w:val="20"/>
          <w:szCs w:val="22"/>
        </w:rPr>
        <w:t xml:space="preserve"> </w:t>
      </w:r>
      <w:r w:rsidR="00F278CD" w:rsidRPr="00A25D78">
        <w:rPr>
          <w:rFonts w:asciiTheme="minorHAnsi" w:hAnsiTheme="minorHAnsi" w:cstheme="minorHAnsi"/>
          <w:sz w:val="20"/>
          <w:szCs w:val="22"/>
        </w:rPr>
        <w:t>prasie lokalnej</w:t>
      </w:r>
      <w:r w:rsidR="00393071" w:rsidRPr="00A25D78">
        <w:rPr>
          <w:rFonts w:asciiTheme="minorHAnsi" w:hAnsiTheme="minorHAnsi" w:cstheme="minorHAnsi"/>
          <w:sz w:val="20"/>
          <w:szCs w:val="22"/>
        </w:rPr>
        <w:t xml:space="preserve"> </w:t>
      </w:r>
      <w:r w:rsidRPr="00A25D78">
        <w:rPr>
          <w:rFonts w:asciiTheme="minorHAnsi" w:hAnsiTheme="minorHAnsi" w:cstheme="minorHAnsi"/>
          <w:sz w:val="20"/>
          <w:szCs w:val="22"/>
        </w:rPr>
        <w:t xml:space="preserve">i portalach internetowych, konferencja upowszechniająca, warsztaty i szkolenia, podręcznik dla uczestników, kolportaż raportu finalnego, plakaty, ulotki, ogłoszenia w radiu), jak i Internet (pozycjonowanie stron, kanał </w:t>
      </w:r>
      <w:proofErr w:type="spellStart"/>
      <w:r w:rsidRPr="00A25D78">
        <w:rPr>
          <w:rFonts w:asciiTheme="minorHAnsi" w:hAnsiTheme="minorHAnsi" w:cstheme="minorHAnsi"/>
          <w:sz w:val="20"/>
          <w:szCs w:val="22"/>
        </w:rPr>
        <w:t>YouTube</w:t>
      </w:r>
      <w:proofErr w:type="spellEnd"/>
      <w:r w:rsidRPr="00A25D78">
        <w:rPr>
          <w:rFonts w:asciiTheme="minorHAnsi" w:hAnsiTheme="minorHAnsi" w:cstheme="minorHAnsi"/>
          <w:sz w:val="20"/>
          <w:szCs w:val="22"/>
        </w:rPr>
        <w:t xml:space="preserve">, mailing, profil na </w:t>
      </w:r>
      <w:proofErr w:type="spellStart"/>
      <w:r w:rsidRPr="00A25D78">
        <w:rPr>
          <w:rFonts w:asciiTheme="minorHAnsi" w:hAnsiTheme="minorHAnsi" w:cstheme="minorHAnsi"/>
          <w:sz w:val="20"/>
          <w:szCs w:val="22"/>
        </w:rPr>
        <w:t>Facebook’u</w:t>
      </w:r>
      <w:proofErr w:type="spellEnd"/>
      <w:r w:rsidRPr="00A25D78">
        <w:rPr>
          <w:rFonts w:asciiTheme="minorHAnsi" w:hAnsiTheme="minorHAnsi" w:cstheme="minorHAnsi"/>
          <w:sz w:val="20"/>
          <w:szCs w:val="22"/>
        </w:rPr>
        <w:t xml:space="preserve">, kampania </w:t>
      </w:r>
      <w:proofErr w:type="spellStart"/>
      <w:r w:rsidRPr="00A25D78">
        <w:rPr>
          <w:rFonts w:asciiTheme="minorHAnsi" w:hAnsiTheme="minorHAnsi" w:cstheme="minorHAnsi"/>
          <w:sz w:val="20"/>
          <w:szCs w:val="22"/>
        </w:rPr>
        <w:t>banerowa</w:t>
      </w:r>
      <w:proofErr w:type="spellEnd"/>
      <w:r w:rsidRPr="00A25D78">
        <w:rPr>
          <w:rFonts w:asciiTheme="minorHAnsi" w:hAnsiTheme="minorHAnsi" w:cstheme="minorHAnsi"/>
          <w:sz w:val="20"/>
          <w:szCs w:val="22"/>
        </w:rPr>
        <w:t xml:space="preserve">). Poszczególne działania będą bezpośrednio związane </w:t>
      </w:r>
      <w:r w:rsidR="00A25D78">
        <w:rPr>
          <w:rFonts w:asciiTheme="minorHAnsi" w:hAnsiTheme="minorHAnsi" w:cstheme="minorHAnsi"/>
          <w:sz w:val="20"/>
          <w:szCs w:val="22"/>
        </w:rPr>
        <w:br/>
      </w:r>
      <w:r w:rsidRPr="00A25D78">
        <w:rPr>
          <w:rFonts w:asciiTheme="minorHAnsi" w:hAnsiTheme="minorHAnsi" w:cstheme="minorHAnsi"/>
          <w:sz w:val="20"/>
          <w:szCs w:val="22"/>
        </w:rPr>
        <w:t>z etapami realizacji projektu</w:t>
      </w:r>
    </w:p>
    <w:p w:rsidR="004667C4" w:rsidRPr="00A5705B" w:rsidRDefault="00D27792" w:rsidP="00504633">
      <w:pPr>
        <w:spacing w:before="0" w:after="0" w:line="276" w:lineRule="auto"/>
        <w:ind w:firstLine="0"/>
        <w:rPr>
          <w:rFonts w:asciiTheme="minorHAnsi" w:hAnsiTheme="minorHAnsi" w:cstheme="minorHAnsi"/>
          <w:b/>
          <w:color w:val="18A7AF"/>
          <w:sz w:val="22"/>
          <w:szCs w:val="22"/>
        </w:rPr>
      </w:pPr>
      <w:r w:rsidRPr="00A5705B">
        <w:rPr>
          <w:rFonts w:asciiTheme="minorHAnsi" w:hAnsiTheme="minorHAnsi" w:cstheme="minorHAnsi"/>
          <w:b/>
          <w:color w:val="18A7AF"/>
          <w:sz w:val="22"/>
          <w:szCs w:val="22"/>
        </w:rPr>
        <w:t>Plan działań i ich charakterystyka:</w:t>
      </w:r>
    </w:p>
    <w:tbl>
      <w:tblPr>
        <w:tblStyle w:val="KOMBI"/>
        <w:tblW w:w="0" w:type="auto"/>
        <w:tblLayout w:type="fixed"/>
        <w:tblLook w:val="04A0"/>
      </w:tblPr>
      <w:tblGrid>
        <w:gridCol w:w="1526"/>
        <w:gridCol w:w="5386"/>
        <w:gridCol w:w="2519"/>
      </w:tblGrid>
      <w:tr w:rsidR="008564AB" w:rsidRPr="006579A2" w:rsidTr="007079F2">
        <w:trPr>
          <w:cnfStyle w:val="100000000000"/>
        </w:trPr>
        <w:tc>
          <w:tcPr>
            <w:cnfStyle w:val="001000000000"/>
            <w:tcW w:w="1526" w:type="dxa"/>
          </w:tcPr>
          <w:p w:rsidR="008564AB" w:rsidRPr="006579A2" w:rsidRDefault="00D27792" w:rsidP="00E37AC4">
            <w:pPr>
              <w:pStyle w:val="Akapitzlist"/>
              <w:spacing w:before="0" w:line="276" w:lineRule="auto"/>
              <w:ind w:left="34" w:firstLine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>Działanie</w:t>
            </w:r>
          </w:p>
        </w:tc>
        <w:tc>
          <w:tcPr>
            <w:tcW w:w="5386" w:type="dxa"/>
          </w:tcPr>
          <w:p w:rsidR="008564AB" w:rsidRPr="006579A2" w:rsidRDefault="00D27792" w:rsidP="00E37AC4">
            <w:pPr>
              <w:pStyle w:val="Akapitzlist"/>
              <w:spacing w:before="0" w:after="0" w:line="276" w:lineRule="auto"/>
              <w:ind w:left="0" w:firstLine="0"/>
              <w:jc w:val="center"/>
              <w:cnfStyle w:val="10000000000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>Charakterystyka</w:t>
            </w:r>
          </w:p>
        </w:tc>
        <w:tc>
          <w:tcPr>
            <w:tcW w:w="2519" w:type="dxa"/>
          </w:tcPr>
          <w:p w:rsidR="008564AB" w:rsidRPr="006579A2" w:rsidRDefault="00D27792" w:rsidP="00E37AC4">
            <w:pPr>
              <w:pStyle w:val="Akapitzlist"/>
              <w:spacing w:before="0" w:after="0" w:line="276" w:lineRule="auto"/>
              <w:ind w:left="0" w:firstLine="0"/>
              <w:jc w:val="center"/>
              <w:cnfStyle w:val="10000000000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>Faza wdrażania projektu</w:t>
            </w:r>
          </w:p>
        </w:tc>
      </w:tr>
      <w:tr w:rsidR="008564AB" w:rsidRPr="006579A2" w:rsidTr="007079F2">
        <w:trPr>
          <w:cnfStyle w:val="000000100000"/>
        </w:trPr>
        <w:tc>
          <w:tcPr>
            <w:cnfStyle w:val="001000000000"/>
            <w:tcW w:w="1526" w:type="dxa"/>
          </w:tcPr>
          <w:p w:rsidR="008564AB" w:rsidRPr="00A5705B" w:rsidRDefault="00EC510E" w:rsidP="00EC510E">
            <w:pPr>
              <w:pStyle w:val="Akapitzlist"/>
              <w:spacing w:before="0" w:after="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18A7AF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16</w:t>
            </w:r>
            <w:r w:rsidR="00D277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artykuł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ów</w:t>
            </w:r>
            <w:r w:rsidR="00D277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sponsorowan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ych</w:t>
            </w:r>
          </w:p>
        </w:tc>
        <w:tc>
          <w:tcPr>
            <w:tcW w:w="5386" w:type="dxa"/>
          </w:tcPr>
          <w:p w:rsidR="008564AB" w:rsidRPr="006579A2" w:rsidRDefault="00EC510E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Publikacja 16</w:t>
            </w:r>
            <w:r w:rsidR="00D27792">
              <w:rPr>
                <w:rFonts w:asciiTheme="minorHAnsi" w:hAnsiTheme="minorHAnsi" w:cstheme="minorHAnsi"/>
                <w:sz w:val="18"/>
                <w:szCs w:val="18"/>
              </w:rPr>
              <w:t xml:space="preserve"> artykułów sponsorowanych w czasopismach naukowych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prasie lokalnej</w:t>
            </w:r>
            <w:r w:rsidR="00D27792">
              <w:rPr>
                <w:rFonts w:asciiTheme="minorHAnsi" w:hAnsiTheme="minorHAnsi" w:cstheme="minorHAnsi"/>
                <w:sz w:val="18"/>
                <w:szCs w:val="18"/>
              </w:rPr>
              <w:t>, których celem jest zaprezentowanie Interaktywnej Gry Symulacyjnej oraz jej użyteczności w zdobywaniu wiedzy na temat komercjalizacji badań i wynalazków</w:t>
            </w:r>
          </w:p>
        </w:tc>
        <w:tc>
          <w:tcPr>
            <w:tcW w:w="2519" w:type="dxa"/>
          </w:tcPr>
          <w:p w:rsidR="008564AB" w:rsidRPr="006579A2" w:rsidRDefault="009E07C5" w:rsidP="002E5166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Realizacja</w:t>
            </w:r>
            <w:r w:rsidR="002E51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zadań projektowych</w:t>
            </w:r>
            <w:r w:rsidR="00D27792">
              <w:rPr>
                <w:rFonts w:asciiTheme="minorHAnsi" w:hAnsiTheme="minorHAnsi" w:cstheme="minorHAnsi"/>
                <w:sz w:val="18"/>
                <w:szCs w:val="18"/>
              </w:rPr>
              <w:t xml:space="preserve"> (IX 2012</w:t>
            </w:r>
            <w:r w:rsidR="002E5166">
              <w:rPr>
                <w:rFonts w:asciiTheme="minorHAnsi" w:hAnsiTheme="minorHAnsi" w:cstheme="minorHAnsi"/>
                <w:sz w:val="18"/>
                <w:szCs w:val="18"/>
              </w:rPr>
              <w:t xml:space="preserve"> – V 2013</w:t>
            </w:r>
            <w:r w:rsidR="00D2779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564AB" w:rsidRPr="006579A2" w:rsidTr="007079F2">
        <w:trPr>
          <w:cnfStyle w:val="000000010000"/>
        </w:trPr>
        <w:tc>
          <w:tcPr>
            <w:cnfStyle w:val="001000000000"/>
            <w:tcW w:w="1526" w:type="dxa"/>
          </w:tcPr>
          <w:p w:rsidR="008564AB" w:rsidRPr="00A5705B" w:rsidRDefault="00D27792" w:rsidP="00E37AC4">
            <w:pPr>
              <w:pStyle w:val="Akapitzlist"/>
              <w:spacing w:before="0" w:after="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18A7AF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Panel dyskusyjny</w:t>
            </w:r>
          </w:p>
        </w:tc>
        <w:tc>
          <w:tcPr>
            <w:tcW w:w="5386" w:type="dxa"/>
          </w:tcPr>
          <w:p w:rsidR="008564AB" w:rsidRPr="006579A2" w:rsidRDefault="00D27792" w:rsidP="00CE614F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01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Celem panelu jest analiza efektów rzeczywistych IGS i wymiana informacji i opinii, które pozwolą na udoskonalenie IGS. Panel będzie pełnił funkcje wspomagającą ewaluację, z drugiej strony będzie działaniem upowszechniającym. Przewidywane jest sporządzenie rekomendacji IGS przez eksperta. W panelu we</w:t>
            </w:r>
            <w:r w:rsidR="00CE614F">
              <w:rPr>
                <w:rFonts w:asciiTheme="minorHAnsi" w:hAnsiTheme="minorHAnsi" w:cstheme="minorHAnsi"/>
                <w:sz w:val="18"/>
                <w:szCs w:val="18"/>
              </w:rPr>
              <w:t>zmą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udział użytkowni</w:t>
            </w:r>
            <w:r w:rsidR="00CE614F">
              <w:rPr>
                <w:rFonts w:asciiTheme="minorHAnsi" w:hAnsiTheme="minorHAnsi" w:cstheme="minorHAnsi"/>
                <w:sz w:val="18"/>
                <w:szCs w:val="18"/>
              </w:rPr>
              <w:t>cy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reprezentowan</w:t>
            </w:r>
            <w:r w:rsidR="00CE614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15 pracowników</w:t>
            </w:r>
            <w:r w:rsidR="00A2147C">
              <w:rPr>
                <w:rFonts w:asciiTheme="minorHAnsi" w:hAnsiTheme="minorHAnsi" w:cstheme="minorHAnsi"/>
                <w:sz w:val="18"/>
                <w:szCs w:val="18"/>
              </w:rPr>
              <w:t xml:space="preserve"> (w tym 3 przedsiębiorców)</w:t>
            </w:r>
            <w:r w:rsidR="00DF281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30 odbiorców </w:t>
            </w:r>
            <w:r w:rsidR="00CE614F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twórc</w:t>
            </w:r>
            <w:r w:rsidR="00CE614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gry. </w:t>
            </w:r>
          </w:p>
        </w:tc>
        <w:tc>
          <w:tcPr>
            <w:tcW w:w="2519" w:type="dxa"/>
          </w:tcPr>
          <w:p w:rsidR="008564AB" w:rsidRPr="006579A2" w:rsidRDefault="00D27792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01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Panel dyskusyjny (VI 2013)</w:t>
            </w:r>
          </w:p>
        </w:tc>
      </w:tr>
      <w:tr w:rsidR="008564AB" w:rsidRPr="006579A2" w:rsidTr="007079F2">
        <w:trPr>
          <w:cnfStyle w:val="000000100000"/>
        </w:trPr>
        <w:tc>
          <w:tcPr>
            <w:cnfStyle w:val="001000000000"/>
            <w:tcW w:w="1526" w:type="dxa"/>
          </w:tcPr>
          <w:p w:rsidR="008564AB" w:rsidRPr="00A5705B" w:rsidRDefault="00D27792" w:rsidP="00E37AC4">
            <w:pPr>
              <w:pStyle w:val="Akapitzlist"/>
              <w:spacing w:before="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18A7AF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lastRenderedPageBreak/>
              <w:t>Raport z ewaluacji</w:t>
            </w:r>
          </w:p>
        </w:tc>
        <w:tc>
          <w:tcPr>
            <w:tcW w:w="5386" w:type="dxa"/>
          </w:tcPr>
          <w:p w:rsidR="008564AB" w:rsidRPr="006579A2" w:rsidRDefault="00D27792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Końcowy raport z ewaluacji zostanie umieszczony na stronie internetowej projektu</w:t>
            </w:r>
          </w:p>
        </w:tc>
        <w:tc>
          <w:tcPr>
            <w:tcW w:w="2519" w:type="dxa"/>
          </w:tcPr>
          <w:p w:rsidR="008564AB" w:rsidRPr="006579A2" w:rsidRDefault="00D27792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Ewaluacja zewnętrzna (X 2012 – VI 2013)</w:t>
            </w:r>
          </w:p>
        </w:tc>
      </w:tr>
      <w:tr w:rsidR="008564AB" w:rsidRPr="006579A2" w:rsidTr="007079F2">
        <w:trPr>
          <w:cnfStyle w:val="000000010000"/>
        </w:trPr>
        <w:tc>
          <w:tcPr>
            <w:cnfStyle w:val="001000000000"/>
            <w:tcW w:w="1526" w:type="dxa"/>
          </w:tcPr>
          <w:p w:rsidR="008564AB" w:rsidRPr="00A5705B" w:rsidRDefault="00D27792" w:rsidP="00E37AC4">
            <w:pPr>
              <w:widowControl/>
              <w:autoSpaceDE/>
              <w:autoSpaceDN/>
              <w:adjustRightInd/>
              <w:spacing w:before="0" w:line="276" w:lineRule="auto"/>
              <w:ind w:firstLine="0"/>
              <w:jc w:val="center"/>
              <w:rPr>
                <w:rFonts w:asciiTheme="minorHAnsi" w:hAnsiTheme="minorHAnsi" w:cstheme="minorHAnsi"/>
                <w:color w:val="18A7AF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6 artykułów sponsorowanych</w:t>
            </w:r>
          </w:p>
        </w:tc>
        <w:tc>
          <w:tcPr>
            <w:tcW w:w="5386" w:type="dxa"/>
          </w:tcPr>
          <w:p w:rsidR="008564AB" w:rsidRPr="006579A2" w:rsidRDefault="00D27792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01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 artykułów sponsorowanych w czasopismach specjalistycznych i prasie lokalnej. Ich celem będzie popularyzacja gry i podstawowych zagadnień związanych z komercjalizacją badan i wynalazków</w:t>
            </w:r>
          </w:p>
        </w:tc>
        <w:tc>
          <w:tcPr>
            <w:tcW w:w="2519" w:type="dxa"/>
          </w:tcPr>
          <w:p w:rsidR="008564AB" w:rsidRPr="006579A2" w:rsidRDefault="00D27792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01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Modyfikacja IGS i przekazanie jej do walidacji (VI – IX 2013)</w:t>
            </w:r>
          </w:p>
        </w:tc>
      </w:tr>
      <w:tr w:rsidR="008564AB" w:rsidRPr="006579A2" w:rsidTr="007079F2">
        <w:trPr>
          <w:cnfStyle w:val="000000100000"/>
        </w:trPr>
        <w:tc>
          <w:tcPr>
            <w:cnfStyle w:val="001000000000"/>
            <w:tcW w:w="1526" w:type="dxa"/>
          </w:tcPr>
          <w:p w:rsidR="008564AB" w:rsidRPr="00A5705B" w:rsidRDefault="00D27792" w:rsidP="00E37AC4">
            <w:pPr>
              <w:widowControl/>
              <w:autoSpaceDE/>
              <w:autoSpaceDN/>
              <w:adjustRightInd/>
              <w:spacing w:before="0" w:line="276" w:lineRule="auto"/>
              <w:ind w:firstLine="0"/>
              <w:jc w:val="center"/>
              <w:rPr>
                <w:rFonts w:asciiTheme="minorHAnsi" w:hAnsiTheme="minorHAnsi" w:cstheme="minorHAnsi"/>
                <w:color w:val="18A7AF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Konferencja</w:t>
            </w:r>
          </w:p>
        </w:tc>
        <w:tc>
          <w:tcPr>
            <w:tcW w:w="5386" w:type="dxa"/>
          </w:tcPr>
          <w:p w:rsidR="008564AB" w:rsidRPr="006579A2" w:rsidRDefault="00D27792" w:rsidP="00A2147C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Konferencja popularyzująca grę z udziałem 4 prelegentów, </w:t>
            </w:r>
            <w:r w:rsidR="00276D5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żytkowników reprezentowanych przez 40 pracowników</w:t>
            </w:r>
            <w:r w:rsidR="00A2147C">
              <w:rPr>
                <w:rFonts w:asciiTheme="minorHAnsi" w:hAnsiTheme="minorHAnsi" w:cstheme="minorHAnsi"/>
                <w:sz w:val="18"/>
                <w:szCs w:val="18"/>
              </w:rPr>
              <w:t xml:space="preserve"> (w tym przedsiębiorców)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30 </w:t>
            </w:r>
            <w:r w:rsidR="00276D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dbiorców.</w:t>
            </w:r>
          </w:p>
        </w:tc>
        <w:tc>
          <w:tcPr>
            <w:tcW w:w="2519" w:type="dxa"/>
            <w:vMerge w:val="restart"/>
          </w:tcPr>
          <w:p w:rsidR="008564AB" w:rsidRPr="006579A2" w:rsidRDefault="00D27792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Upowszechnianie i włączanie IGS (X – XII 2013)</w:t>
            </w:r>
          </w:p>
        </w:tc>
      </w:tr>
      <w:tr w:rsidR="008564AB" w:rsidRPr="006579A2" w:rsidTr="007079F2">
        <w:trPr>
          <w:cnfStyle w:val="000000010000"/>
        </w:trPr>
        <w:tc>
          <w:tcPr>
            <w:cnfStyle w:val="001000000000"/>
            <w:tcW w:w="1526" w:type="dxa"/>
          </w:tcPr>
          <w:p w:rsidR="008564AB" w:rsidRPr="006579A2" w:rsidRDefault="00D27792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Jednodniowe imprezy promocyjne</w:t>
            </w:r>
          </w:p>
        </w:tc>
        <w:tc>
          <w:tcPr>
            <w:tcW w:w="5386" w:type="dxa"/>
          </w:tcPr>
          <w:p w:rsidR="008564AB" w:rsidRPr="006579A2" w:rsidRDefault="00D27792" w:rsidP="00407A5B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01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Promocja gry w </w:t>
            </w:r>
            <w:r w:rsidR="00407A5B">
              <w:rPr>
                <w:rFonts w:asciiTheme="minorHAnsi" w:hAnsiTheme="minorHAnsi" w:cstheme="minorHAnsi"/>
                <w:sz w:val="18"/>
                <w:szCs w:val="18"/>
              </w:rPr>
              <w:t xml:space="preserve">instytucjach zajmujących się transferem technologii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(2) i uczelniach wyższych (2) w formie jednodniowych imprez promocyjnych.</w:t>
            </w:r>
          </w:p>
        </w:tc>
        <w:tc>
          <w:tcPr>
            <w:tcW w:w="2519" w:type="dxa"/>
            <w:vMerge/>
          </w:tcPr>
          <w:p w:rsidR="008564AB" w:rsidRPr="006579A2" w:rsidRDefault="008564AB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01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4AB" w:rsidRPr="006579A2" w:rsidTr="007079F2">
        <w:trPr>
          <w:cnfStyle w:val="000000100000"/>
        </w:trPr>
        <w:tc>
          <w:tcPr>
            <w:cnfStyle w:val="001000000000"/>
            <w:tcW w:w="1526" w:type="dxa"/>
          </w:tcPr>
          <w:p w:rsidR="008564AB" w:rsidRPr="006579A2" w:rsidRDefault="00D27792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Seminaria</w:t>
            </w:r>
          </w:p>
        </w:tc>
        <w:tc>
          <w:tcPr>
            <w:tcW w:w="5386" w:type="dxa"/>
          </w:tcPr>
          <w:p w:rsidR="008564AB" w:rsidRPr="006579A2" w:rsidRDefault="00D27792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Cykl 5 seminariów po 15 </w:t>
            </w:r>
            <w:r w:rsidR="009B290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dbiorców, na temat korzystania z gry</w:t>
            </w:r>
          </w:p>
        </w:tc>
        <w:tc>
          <w:tcPr>
            <w:tcW w:w="2519" w:type="dxa"/>
            <w:vMerge/>
          </w:tcPr>
          <w:p w:rsidR="008564AB" w:rsidRPr="006579A2" w:rsidRDefault="008564AB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64AB" w:rsidRPr="006579A2" w:rsidTr="007079F2">
        <w:trPr>
          <w:cnfStyle w:val="000000010000"/>
        </w:trPr>
        <w:tc>
          <w:tcPr>
            <w:cnfStyle w:val="001000000000"/>
            <w:tcW w:w="1526" w:type="dxa"/>
          </w:tcPr>
          <w:p w:rsidR="008564AB" w:rsidRPr="006579A2" w:rsidRDefault="00D27792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Spot wideo</w:t>
            </w:r>
          </w:p>
        </w:tc>
        <w:tc>
          <w:tcPr>
            <w:tcW w:w="5386" w:type="dxa"/>
          </w:tcPr>
          <w:p w:rsidR="008564AB" w:rsidRPr="006579A2" w:rsidRDefault="00D27792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01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Promocja Interaktywnej Gry Symulacyjnej w telewizji regionalnej z udziałem eksperta ds. </w:t>
            </w:r>
            <w:r w:rsidR="00C97996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łasności </w:t>
            </w:r>
            <w:r w:rsidR="00C9799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ntelektualnej</w:t>
            </w:r>
          </w:p>
        </w:tc>
        <w:tc>
          <w:tcPr>
            <w:tcW w:w="2519" w:type="dxa"/>
            <w:vMerge/>
          </w:tcPr>
          <w:p w:rsidR="008564AB" w:rsidRPr="006579A2" w:rsidRDefault="008564AB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01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78CD" w:rsidRPr="006579A2" w:rsidTr="007079F2">
        <w:trPr>
          <w:cnfStyle w:val="000000100000"/>
        </w:trPr>
        <w:tc>
          <w:tcPr>
            <w:cnfStyle w:val="001000000000"/>
            <w:tcW w:w="1526" w:type="dxa"/>
          </w:tcPr>
          <w:p w:rsidR="00F278CD" w:rsidRDefault="00F278CD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Promocja w </w:t>
            </w:r>
            <w:r w:rsidR="009E07C5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Internecie</w:t>
            </w:r>
          </w:p>
        </w:tc>
        <w:tc>
          <w:tcPr>
            <w:tcW w:w="5386" w:type="dxa"/>
          </w:tcPr>
          <w:p w:rsidR="00F278CD" w:rsidRDefault="00F278CD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Pozycjonowanie stron, kanał na portalu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YouTube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profil na portalu społecznościowym </w:t>
            </w:r>
            <w:proofErr w:type="spellStart"/>
            <w:r w:rsidR="009E07C5">
              <w:rPr>
                <w:rFonts w:asciiTheme="minorHAnsi" w:hAnsiTheme="minorHAnsi" w:cstheme="minorHAnsi"/>
                <w:sz w:val="18"/>
                <w:szCs w:val="18"/>
              </w:rPr>
              <w:t>Facebook</w:t>
            </w:r>
            <w:proofErr w:type="spellEnd"/>
            <w:r w:rsidR="009E07C5">
              <w:rPr>
                <w:rFonts w:asciiTheme="minorHAnsi" w:hAnsiTheme="minorHAnsi" w:cstheme="minorHAnsi"/>
                <w:sz w:val="18"/>
                <w:szCs w:val="18"/>
              </w:rPr>
              <w:t xml:space="preserve">, mailing, kampania </w:t>
            </w:r>
            <w:proofErr w:type="spellStart"/>
            <w:r w:rsidR="009E07C5">
              <w:rPr>
                <w:rFonts w:asciiTheme="minorHAnsi" w:hAnsiTheme="minorHAnsi" w:cstheme="minorHAnsi"/>
                <w:sz w:val="18"/>
                <w:szCs w:val="18"/>
              </w:rPr>
              <w:t>ba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nerowa</w:t>
            </w:r>
            <w:proofErr w:type="spellEnd"/>
            <w:r w:rsidR="009B290E">
              <w:rPr>
                <w:rFonts w:asciiTheme="minorHAnsi" w:hAnsiTheme="minorHAnsi" w:cstheme="minorHAnsi"/>
                <w:sz w:val="18"/>
                <w:szCs w:val="18"/>
              </w:rPr>
              <w:t>, artykuły na portalach internetowych.</w:t>
            </w:r>
          </w:p>
        </w:tc>
        <w:tc>
          <w:tcPr>
            <w:tcW w:w="2519" w:type="dxa"/>
          </w:tcPr>
          <w:p w:rsidR="00F278CD" w:rsidRPr="006579A2" w:rsidRDefault="00F278CD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Cały okres realizacji projektu (II 2012 – XII 2013)</w:t>
            </w:r>
          </w:p>
        </w:tc>
      </w:tr>
      <w:tr w:rsidR="00F278CD" w:rsidRPr="006579A2" w:rsidTr="007079F2">
        <w:trPr>
          <w:cnfStyle w:val="000000010000"/>
        </w:trPr>
        <w:tc>
          <w:tcPr>
            <w:cnfStyle w:val="001000000000"/>
            <w:tcW w:w="1526" w:type="dxa"/>
          </w:tcPr>
          <w:p w:rsidR="00F278CD" w:rsidRDefault="00234EFD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Kompendium na temat IGS</w:t>
            </w:r>
          </w:p>
        </w:tc>
        <w:tc>
          <w:tcPr>
            <w:tcW w:w="5386" w:type="dxa"/>
          </w:tcPr>
          <w:p w:rsidR="00F278CD" w:rsidRDefault="00234EFD" w:rsidP="009E07C5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01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Wydruk i kolportaż</w:t>
            </w:r>
            <w:r w:rsidR="009E07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kompendium Interaktywnej Gry Symulacyjnej </w:t>
            </w:r>
            <w:r w:rsidR="009E07C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BF5">
              <w:rPr>
                <w:rFonts w:asciiTheme="minorHAnsi" w:hAnsiTheme="minorHAnsi" w:cstheme="minorHAnsi"/>
                <w:sz w:val="18"/>
                <w:szCs w:val="18"/>
              </w:rPr>
              <w:t>250</w:t>
            </w:r>
            <w:r w:rsidR="009E07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sztuk)</w:t>
            </w:r>
            <w:r w:rsidR="00C97996">
              <w:rPr>
                <w:rFonts w:asciiTheme="minorHAnsi" w:hAnsiTheme="minorHAnsi" w:cstheme="minorHAnsi"/>
                <w:sz w:val="18"/>
                <w:szCs w:val="18"/>
              </w:rPr>
              <w:t xml:space="preserve"> dla jednostek naukowych, instytucji zajmujących się transferem technologii i uczelni wyższych o potencjale komercjalizacyjnym na terenie całej Polski. </w:t>
            </w:r>
          </w:p>
        </w:tc>
        <w:tc>
          <w:tcPr>
            <w:tcW w:w="2519" w:type="dxa"/>
          </w:tcPr>
          <w:p w:rsidR="00F278CD" w:rsidRDefault="00234EFD" w:rsidP="00234EFD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01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Upowszechnianie i włączanie IGS (X – XII 2013)</w:t>
            </w:r>
          </w:p>
        </w:tc>
      </w:tr>
      <w:tr w:rsidR="0090644A" w:rsidRPr="006579A2" w:rsidTr="007079F2">
        <w:trPr>
          <w:cnfStyle w:val="000000100000"/>
        </w:trPr>
        <w:tc>
          <w:tcPr>
            <w:cnfStyle w:val="001000000000"/>
            <w:tcW w:w="1526" w:type="dxa"/>
          </w:tcPr>
          <w:p w:rsidR="0090644A" w:rsidRDefault="0090644A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Promocja w radiu</w:t>
            </w:r>
          </w:p>
        </w:tc>
        <w:tc>
          <w:tcPr>
            <w:tcW w:w="5386" w:type="dxa"/>
          </w:tcPr>
          <w:p w:rsidR="0090644A" w:rsidRDefault="0090644A" w:rsidP="00E37AC4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Audycje radiowe promujące IGS</w:t>
            </w:r>
          </w:p>
        </w:tc>
        <w:tc>
          <w:tcPr>
            <w:tcW w:w="2519" w:type="dxa"/>
          </w:tcPr>
          <w:p w:rsidR="0090644A" w:rsidRDefault="0090644A" w:rsidP="00234EFD">
            <w:pPr>
              <w:widowControl/>
              <w:autoSpaceDE/>
              <w:autoSpaceDN/>
              <w:adjustRightInd/>
              <w:spacing w:before="0" w:after="0" w:line="276" w:lineRule="auto"/>
              <w:ind w:firstLine="0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Cały okres realizacji projektu (II 2012 – XII 2013)</w:t>
            </w:r>
          </w:p>
        </w:tc>
      </w:tr>
    </w:tbl>
    <w:p w:rsidR="004667C4" w:rsidRPr="003B5BF1" w:rsidRDefault="00F64537" w:rsidP="004667C4">
      <w:pPr>
        <w:pStyle w:val="Legenda"/>
        <w:ind w:firstLine="0"/>
        <w:rPr>
          <w:color w:val="18A7AF"/>
        </w:rPr>
      </w:pPr>
      <w:r w:rsidRPr="003B5BF1">
        <w:rPr>
          <w:color w:val="18A7AF"/>
        </w:rPr>
        <w:t xml:space="preserve">Tabela </w:t>
      </w:r>
      <w:r w:rsidR="00363774" w:rsidRPr="003B5BF1">
        <w:rPr>
          <w:color w:val="18A7AF"/>
        </w:rPr>
        <w:fldChar w:fldCharType="begin"/>
      </w:r>
      <w:r w:rsidR="00FF5863" w:rsidRPr="003B5BF1">
        <w:rPr>
          <w:color w:val="18A7AF"/>
        </w:rPr>
        <w:instrText xml:space="preserve"> SEQ Tabela \* ARABIC </w:instrText>
      </w:r>
      <w:r w:rsidR="00363774" w:rsidRPr="003B5BF1">
        <w:rPr>
          <w:color w:val="18A7AF"/>
        </w:rPr>
        <w:fldChar w:fldCharType="separate"/>
      </w:r>
      <w:r w:rsidR="00A415E0">
        <w:rPr>
          <w:noProof/>
          <w:color w:val="18A7AF"/>
        </w:rPr>
        <w:t>3</w:t>
      </w:r>
      <w:r w:rsidR="00363774" w:rsidRPr="003B5BF1">
        <w:rPr>
          <w:color w:val="18A7AF"/>
        </w:rPr>
        <w:fldChar w:fldCharType="end"/>
      </w:r>
      <w:r w:rsidRPr="003B5BF1">
        <w:rPr>
          <w:color w:val="18A7AF"/>
        </w:rPr>
        <w:t>. Plan działań upowszechniających</w:t>
      </w:r>
    </w:p>
    <w:p w:rsidR="00C847CF" w:rsidRPr="00A25D78" w:rsidRDefault="00F64537" w:rsidP="00C847CF">
      <w:pPr>
        <w:pStyle w:val="tekst"/>
        <w:spacing w:line="276" w:lineRule="auto"/>
        <w:ind w:firstLine="0"/>
        <w:rPr>
          <w:sz w:val="20"/>
        </w:rPr>
      </w:pPr>
      <w:r w:rsidRPr="00A25D78">
        <w:rPr>
          <w:sz w:val="20"/>
        </w:rPr>
        <w:t xml:space="preserve">W strukturze organizacyjnej Beneficjenta (INVESTIN Sp. z o.o.) funkcjonują Inkubatory wspierające działania związane z przedsiębiorczością, edukacją i rozwojem nowych technologii – tzw. KOMBINATORIA. Poszczególne oddziały zlokalizowane są w Szczecinie – KOMBINATORIUM Eksperymentalne, Łodzi – KOMBINATORIUM </w:t>
      </w:r>
      <w:proofErr w:type="spellStart"/>
      <w:r w:rsidRPr="00A25D78">
        <w:rPr>
          <w:sz w:val="20"/>
        </w:rPr>
        <w:t>Start-up’ów</w:t>
      </w:r>
      <w:proofErr w:type="spellEnd"/>
      <w:r w:rsidRPr="00A25D78">
        <w:rPr>
          <w:sz w:val="20"/>
        </w:rPr>
        <w:t xml:space="preserve">, Warszawie – KOMBINATORIUM Technologiczne, Poznaniu – KOMBINATORIUM Naukowe, i Opolu – KOMBINATORIUM Przemysłowe. Szczecińskie KOMBINATORIUM Eksperymentalne zajmuje się analizą i wyceną technologii, doradztwem w kwestii finansowania projektów i ich ochrony prawnej. Jego działalność kierowana jest do studentów, absolwentów, doktorantów, kadry naukowej, a także młodzieży w wieku szkolnym. Oferuje pomoc w procesie przekształcania pomysłu w biznes, udzielając różnego rodzaju wsparcia na każdym etapie tworzenia własnego przedsiębiorstwa. W tym celu prowadzone są spotkania, konsultacje z ekspertami </w:t>
      </w:r>
      <w:r w:rsidR="00A25D78">
        <w:rPr>
          <w:sz w:val="20"/>
        </w:rPr>
        <w:br/>
      </w:r>
      <w:r w:rsidRPr="00A25D78">
        <w:rPr>
          <w:sz w:val="20"/>
        </w:rPr>
        <w:t>i przedstawicielami świata biznesu, którzy pomogą w osiągnięciu wyznaczonego celu. Organizowane są również seminaria i warsztaty prowadzone przez ekspertów z dziedziny transferu technologii. Każdemu, kto chce osiągnąć sukces oferowana jest możliwość rozwoju. Priorytetem działania jest wykorzystanie potencjału technologicznego drzemiącego w woj. zachodniopomorskim poprzez docieranie do wynalazcó</w:t>
      </w:r>
      <w:r w:rsidR="00A25D78">
        <w:rPr>
          <w:sz w:val="20"/>
        </w:rPr>
        <w:t xml:space="preserve">w i przedsiębiorców </w:t>
      </w:r>
      <w:r w:rsidRPr="00A25D78">
        <w:rPr>
          <w:sz w:val="20"/>
        </w:rPr>
        <w:t>zainteresowanych praktycznym zastosowaniem nowoczesnych technologii.</w:t>
      </w:r>
    </w:p>
    <w:p w:rsidR="00E84C99" w:rsidRDefault="00E84C99">
      <w:pPr>
        <w:widowControl/>
        <w:autoSpaceDE/>
        <w:autoSpaceDN/>
        <w:adjustRightInd/>
        <w:spacing w:before="0" w:after="200" w:line="276" w:lineRule="auto"/>
        <w:ind w:firstLine="0"/>
        <w:jc w:val="left"/>
        <w:rPr>
          <w:rFonts w:asciiTheme="minorHAnsi" w:hAnsiTheme="minorHAnsi" w:cstheme="minorHAnsi"/>
          <w:b/>
          <w:color w:val="4F81BD" w:themeColor="accent1"/>
          <w:szCs w:val="22"/>
        </w:rPr>
      </w:pPr>
      <w:r>
        <w:br w:type="page"/>
      </w:r>
    </w:p>
    <w:p w:rsidR="00854077" w:rsidRPr="006579A2" w:rsidRDefault="00F64537" w:rsidP="00504633">
      <w:pPr>
        <w:pStyle w:val="Nagwek1"/>
        <w:spacing w:after="0" w:line="276" w:lineRule="auto"/>
      </w:pPr>
      <w:bookmarkStart w:id="11" w:name="_Toc336860589"/>
      <w:r w:rsidRPr="00F64537">
        <w:lastRenderedPageBreak/>
        <w:t>Strategia włączania do głównego nurtu polityki</w:t>
      </w:r>
      <w:bookmarkEnd w:id="11"/>
    </w:p>
    <w:p w:rsidR="005F2176" w:rsidRPr="00A25D78" w:rsidRDefault="00F64537" w:rsidP="009D3C87">
      <w:pPr>
        <w:pStyle w:val="tekst"/>
        <w:spacing w:line="276" w:lineRule="auto"/>
        <w:ind w:firstLine="0"/>
        <w:rPr>
          <w:sz w:val="20"/>
        </w:rPr>
      </w:pPr>
      <w:r w:rsidRPr="00A25D78">
        <w:rPr>
          <w:bCs/>
          <w:sz w:val="20"/>
        </w:rPr>
        <w:t xml:space="preserve">Celem działań włączających </w:t>
      </w:r>
      <w:r w:rsidRPr="00A25D78">
        <w:rPr>
          <w:sz w:val="20"/>
        </w:rPr>
        <w:t xml:space="preserve">jest przekazanie produktu finalnego do użytku i zagwarantowanie, szerokiego jego zastosowania w przyszłości przez przedstawicieli grupy docelowej poprzez działania podjęte w ramach </w:t>
      </w:r>
      <w:proofErr w:type="spellStart"/>
      <w:r w:rsidRPr="00A25D78">
        <w:rPr>
          <w:sz w:val="20"/>
        </w:rPr>
        <w:t>mainstreamingu</w:t>
      </w:r>
      <w:proofErr w:type="spellEnd"/>
      <w:r w:rsidRPr="00A25D78">
        <w:rPr>
          <w:sz w:val="20"/>
        </w:rPr>
        <w:t xml:space="preserve"> horyzontalnego i wertykalnego. Przedmiotem włączania będzie</w:t>
      </w:r>
      <w:r w:rsidR="007849E1" w:rsidRPr="00A25D78">
        <w:rPr>
          <w:sz w:val="20"/>
        </w:rPr>
        <w:t xml:space="preserve"> model edukacji symulujący rynkowe procesy komercjalizacji wyników badań naukowych i wynalazków w postaci</w:t>
      </w:r>
      <w:r w:rsidRPr="00A25D78">
        <w:rPr>
          <w:sz w:val="20"/>
        </w:rPr>
        <w:t xml:space="preserve"> Interaktywn</w:t>
      </w:r>
      <w:r w:rsidR="007849E1" w:rsidRPr="00A25D78">
        <w:rPr>
          <w:sz w:val="20"/>
        </w:rPr>
        <w:t>ej</w:t>
      </w:r>
      <w:r w:rsidRPr="00A25D78">
        <w:rPr>
          <w:sz w:val="20"/>
        </w:rPr>
        <w:t xml:space="preserve"> Gr</w:t>
      </w:r>
      <w:r w:rsidR="007849E1" w:rsidRPr="00A25D78">
        <w:rPr>
          <w:sz w:val="20"/>
        </w:rPr>
        <w:t>y</w:t>
      </w:r>
      <w:r w:rsidRPr="00A25D78">
        <w:rPr>
          <w:sz w:val="20"/>
        </w:rPr>
        <w:t xml:space="preserve"> Symulacyjn</w:t>
      </w:r>
      <w:r w:rsidR="007849E1" w:rsidRPr="00A25D78">
        <w:rPr>
          <w:sz w:val="20"/>
        </w:rPr>
        <w:t>ej</w:t>
      </w:r>
      <w:r w:rsidRPr="00A25D78">
        <w:rPr>
          <w:sz w:val="20"/>
        </w:rPr>
        <w:t>, w któr</w:t>
      </w:r>
      <w:r w:rsidR="007849E1" w:rsidRPr="00A25D78">
        <w:rPr>
          <w:sz w:val="20"/>
        </w:rPr>
        <w:t>ej</w:t>
      </w:r>
      <w:r w:rsidRPr="00A25D78">
        <w:rPr>
          <w:sz w:val="20"/>
        </w:rPr>
        <w:t xml:space="preserve"> gracz samodzielnie pokieruje swoim projektem, poznając „ścieżkę komercjalizacji” i na swoich błędach nauczy się skutecznego i poprawnego postępowania.</w:t>
      </w:r>
    </w:p>
    <w:p w:rsidR="00BB78DB" w:rsidRPr="00A25D78" w:rsidRDefault="00F64537" w:rsidP="00504633">
      <w:pPr>
        <w:pStyle w:val="tekst"/>
        <w:spacing w:after="0" w:line="276" w:lineRule="auto"/>
        <w:ind w:firstLine="0"/>
        <w:rPr>
          <w:b/>
          <w:color w:val="18A7AF"/>
          <w:sz w:val="20"/>
        </w:rPr>
      </w:pPr>
      <w:proofErr w:type="spellStart"/>
      <w:r w:rsidRPr="00A25D78">
        <w:rPr>
          <w:b/>
          <w:color w:val="18A7AF"/>
          <w:sz w:val="20"/>
        </w:rPr>
        <w:t>Mainstreaming</w:t>
      </w:r>
      <w:proofErr w:type="spellEnd"/>
      <w:r w:rsidRPr="00A25D78">
        <w:rPr>
          <w:b/>
          <w:color w:val="18A7AF"/>
          <w:sz w:val="20"/>
        </w:rPr>
        <w:t xml:space="preserve"> horyzontalny</w:t>
      </w:r>
    </w:p>
    <w:p w:rsidR="00BB78DB" w:rsidRPr="00A25D78" w:rsidRDefault="00F64537" w:rsidP="009D3C87">
      <w:pPr>
        <w:pStyle w:val="tekst"/>
        <w:spacing w:line="276" w:lineRule="auto"/>
        <w:ind w:firstLine="0"/>
        <w:rPr>
          <w:b/>
          <w:color w:val="18A7AF"/>
          <w:sz w:val="20"/>
        </w:rPr>
      </w:pPr>
      <w:r w:rsidRPr="00A25D78">
        <w:rPr>
          <w:sz w:val="20"/>
        </w:rPr>
        <w:t xml:space="preserve">W ramach </w:t>
      </w:r>
      <w:proofErr w:type="spellStart"/>
      <w:r w:rsidRPr="00A25D78">
        <w:rPr>
          <w:sz w:val="20"/>
        </w:rPr>
        <w:t>mainstreamingu</w:t>
      </w:r>
      <w:proofErr w:type="spellEnd"/>
      <w:r w:rsidRPr="00A25D78">
        <w:rPr>
          <w:sz w:val="20"/>
        </w:rPr>
        <w:t xml:space="preserve"> horyzontalnego nastąpi przekazanie dobrych praktyk i produktu finalnego osobom </w:t>
      </w:r>
      <w:r w:rsidR="00A25D78">
        <w:rPr>
          <w:sz w:val="20"/>
        </w:rPr>
        <w:br/>
      </w:r>
      <w:r w:rsidRPr="00A25D78">
        <w:rPr>
          <w:sz w:val="20"/>
        </w:rPr>
        <w:t xml:space="preserve">i instytucjom zajmującym się zidentyfikowanymi problemami na poziomie regionalnym, należących do zdefiniowanych grup docelowych. </w:t>
      </w:r>
      <w:proofErr w:type="spellStart"/>
      <w:r w:rsidRPr="00A25D78">
        <w:rPr>
          <w:sz w:val="20"/>
        </w:rPr>
        <w:t>Mainstreaming</w:t>
      </w:r>
      <w:proofErr w:type="spellEnd"/>
      <w:r w:rsidRPr="00A25D78">
        <w:rPr>
          <w:sz w:val="20"/>
        </w:rPr>
        <w:t xml:space="preserve"> horyzontalny skoncentrowany jest na działaniach praktycznych i polega na</w:t>
      </w:r>
      <w:r w:rsidR="00AC658A" w:rsidRPr="00A25D78">
        <w:rPr>
          <w:sz w:val="20"/>
        </w:rPr>
        <w:t xml:space="preserve"> przekazaniu do użytkowania innym podmiotom</w:t>
      </w:r>
      <w:r w:rsidR="00A17524" w:rsidRPr="00A25D78">
        <w:rPr>
          <w:sz w:val="20"/>
        </w:rPr>
        <w:t xml:space="preserve"> produktu finalnego w skali lokalnej. </w:t>
      </w:r>
    </w:p>
    <w:p w:rsidR="005F2176" w:rsidRPr="00A25D78" w:rsidRDefault="00F64537" w:rsidP="009D3C87">
      <w:pPr>
        <w:pStyle w:val="tekst"/>
        <w:spacing w:after="0" w:line="276" w:lineRule="auto"/>
        <w:ind w:firstLine="0"/>
        <w:rPr>
          <w:b/>
          <w:color w:val="18A7AF"/>
          <w:sz w:val="20"/>
        </w:rPr>
      </w:pPr>
      <w:r w:rsidRPr="00A25D78">
        <w:rPr>
          <w:b/>
          <w:color w:val="18A7AF"/>
          <w:sz w:val="20"/>
        </w:rPr>
        <w:t xml:space="preserve">Adresatami działań włączających w ramach </w:t>
      </w:r>
      <w:proofErr w:type="spellStart"/>
      <w:r w:rsidRPr="00A25D78">
        <w:rPr>
          <w:b/>
          <w:color w:val="18A7AF"/>
          <w:sz w:val="20"/>
        </w:rPr>
        <w:t>mainstreamingu</w:t>
      </w:r>
      <w:proofErr w:type="spellEnd"/>
      <w:r w:rsidRPr="00A25D78">
        <w:rPr>
          <w:b/>
          <w:color w:val="18A7AF"/>
          <w:sz w:val="20"/>
        </w:rPr>
        <w:t xml:space="preserve"> horyzontalnego będą:</w:t>
      </w:r>
    </w:p>
    <w:p w:rsidR="005F2176" w:rsidRPr="00A25D78" w:rsidRDefault="0018658E" w:rsidP="009D3C87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="0" w:after="0" w:line="276" w:lineRule="auto"/>
        <w:rPr>
          <w:rFonts w:asciiTheme="minorHAnsi" w:hAnsiTheme="minorHAnsi" w:cstheme="minorHAnsi"/>
          <w:sz w:val="20"/>
          <w:szCs w:val="22"/>
        </w:rPr>
      </w:pPr>
      <w:r w:rsidRPr="00A25D78">
        <w:rPr>
          <w:rFonts w:asciiTheme="minorHAnsi" w:hAnsiTheme="minorHAnsi" w:cstheme="minorHAnsi"/>
          <w:sz w:val="20"/>
          <w:szCs w:val="22"/>
        </w:rPr>
        <w:t xml:space="preserve">CTT </w:t>
      </w:r>
      <w:r w:rsidR="00D27792" w:rsidRPr="00A25D78">
        <w:rPr>
          <w:rFonts w:asciiTheme="minorHAnsi" w:hAnsiTheme="minorHAnsi" w:cstheme="minorHAnsi"/>
          <w:sz w:val="20"/>
          <w:szCs w:val="22"/>
        </w:rPr>
        <w:t>(5), Parki Technologiczne (3), inkubatory (3) i inne instytucje badawczo – rozwojowe (13).</w:t>
      </w:r>
    </w:p>
    <w:p w:rsidR="005F2176" w:rsidRPr="00A25D78" w:rsidRDefault="00D27792" w:rsidP="009D3C87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="0" w:after="0" w:line="276" w:lineRule="auto"/>
        <w:rPr>
          <w:rFonts w:asciiTheme="minorHAnsi" w:hAnsiTheme="minorHAnsi" w:cstheme="minorHAnsi"/>
          <w:sz w:val="20"/>
          <w:szCs w:val="22"/>
        </w:rPr>
      </w:pPr>
      <w:r w:rsidRPr="00A25D78">
        <w:rPr>
          <w:rFonts w:asciiTheme="minorHAnsi" w:hAnsiTheme="minorHAnsi" w:cstheme="minorHAnsi"/>
          <w:sz w:val="20"/>
          <w:szCs w:val="22"/>
        </w:rPr>
        <w:t>Uczelnie wyższe woj. zachodniopomorskiego (5) prowadzące badania naukowe, pracujące nad wynalazkami, posiadające potencjał innowacyjny i</w:t>
      </w:r>
      <w:r w:rsidR="009F6EBB" w:rsidRPr="00A25D78">
        <w:rPr>
          <w:rFonts w:asciiTheme="minorHAnsi" w:hAnsiTheme="minorHAnsi" w:cstheme="minorHAnsi"/>
          <w:sz w:val="20"/>
          <w:szCs w:val="22"/>
        </w:rPr>
        <w:t xml:space="preserve"> komercjalizacyjny</w:t>
      </w:r>
      <w:r w:rsidRPr="00A25D78">
        <w:rPr>
          <w:rFonts w:asciiTheme="minorHAnsi" w:hAnsiTheme="minorHAnsi" w:cstheme="minorHAnsi"/>
          <w:sz w:val="20"/>
          <w:szCs w:val="22"/>
        </w:rPr>
        <w:t xml:space="preserve"> (w szczególności: </w:t>
      </w:r>
      <w:r w:rsidR="0018658E" w:rsidRPr="00A25D78">
        <w:rPr>
          <w:rFonts w:asciiTheme="minorHAnsi" w:hAnsiTheme="minorHAnsi" w:cstheme="minorHAnsi"/>
          <w:sz w:val="20"/>
          <w:szCs w:val="22"/>
        </w:rPr>
        <w:t>ZUT</w:t>
      </w:r>
      <w:r w:rsidRPr="00A25D78">
        <w:rPr>
          <w:rFonts w:asciiTheme="minorHAnsi" w:hAnsiTheme="minorHAnsi" w:cstheme="minorHAnsi"/>
          <w:sz w:val="20"/>
          <w:szCs w:val="22"/>
        </w:rPr>
        <w:t xml:space="preserve">, </w:t>
      </w:r>
      <w:r w:rsidR="0018658E" w:rsidRPr="00A25D78">
        <w:rPr>
          <w:rFonts w:asciiTheme="minorHAnsi" w:hAnsiTheme="minorHAnsi" w:cstheme="minorHAnsi"/>
          <w:sz w:val="20"/>
          <w:szCs w:val="22"/>
        </w:rPr>
        <w:t>PUM</w:t>
      </w:r>
      <w:r w:rsidRPr="00A25D78">
        <w:rPr>
          <w:rFonts w:asciiTheme="minorHAnsi" w:hAnsiTheme="minorHAnsi" w:cstheme="minorHAnsi"/>
          <w:sz w:val="20"/>
          <w:szCs w:val="22"/>
        </w:rPr>
        <w:t xml:space="preserve">, </w:t>
      </w:r>
      <w:r w:rsidR="0049739A">
        <w:rPr>
          <w:rFonts w:asciiTheme="minorHAnsi" w:hAnsiTheme="minorHAnsi" w:cstheme="minorHAnsi"/>
          <w:sz w:val="20"/>
          <w:szCs w:val="22"/>
        </w:rPr>
        <w:t>PK</w:t>
      </w:r>
      <w:r w:rsidRPr="00A25D78">
        <w:rPr>
          <w:rFonts w:asciiTheme="minorHAnsi" w:hAnsiTheme="minorHAnsi" w:cstheme="minorHAnsi"/>
          <w:sz w:val="20"/>
          <w:szCs w:val="22"/>
        </w:rPr>
        <w:t>).</w:t>
      </w:r>
    </w:p>
    <w:p w:rsidR="005F2176" w:rsidRPr="00A25D78" w:rsidRDefault="00D27792" w:rsidP="009D3C87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A25D78">
        <w:rPr>
          <w:rFonts w:asciiTheme="minorHAnsi" w:hAnsiTheme="minorHAnsi" w:cstheme="minorHAnsi"/>
          <w:sz w:val="20"/>
          <w:szCs w:val="22"/>
        </w:rPr>
        <w:t>Organizacje zrzeszające studentów, doktorantów, absolwentów, pracowników naukowych uczelni wyższych i jednostek badawczo-rozwojowych, tj.: koła naukowe, stowarzyszenia, kluby, fundacje i inne organizacje (zidentyfikowano 174 koła naukowe).</w:t>
      </w:r>
    </w:p>
    <w:p w:rsidR="005F2176" w:rsidRPr="00A25D78" w:rsidRDefault="00D27792" w:rsidP="009D3C87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="0" w:after="0" w:line="276" w:lineRule="auto"/>
        <w:rPr>
          <w:rFonts w:asciiTheme="minorHAnsi" w:hAnsiTheme="minorHAnsi" w:cstheme="minorHAnsi"/>
          <w:sz w:val="20"/>
          <w:szCs w:val="22"/>
        </w:rPr>
      </w:pPr>
      <w:r w:rsidRPr="00A25D78">
        <w:rPr>
          <w:rFonts w:asciiTheme="minorHAnsi" w:hAnsiTheme="minorHAnsi" w:cstheme="minorHAnsi"/>
          <w:sz w:val="20"/>
          <w:szCs w:val="22"/>
        </w:rPr>
        <w:t>Instytucje wspierające przedsiębiorczość akademicką tj. inkubatory akademickie (6).</w:t>
      </w:r>
    </w:p>
    <w:p w:rsidR="005F2176" w:rsidRDefault="00D27792" w:rsidP="009D3C87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A25D78">
        <w:rPr>
          <w:rFonts w:asciiTheme="minorHAnsi" w:hAnsiTheme="minorHAnsi" w:cstheme="minorHAnsi"/>
          <w:sz w:val="20"/>
          <w:szCs w:val="22"/>
        </w:rPr>
        <w:t>Instytucje otoczenia biznesu (6) promujące postawy przedsiębiorcze i proinnowacyjne oraz wspierające przedsiębiorców, w tym szczególnie młode firmy (np. Polska Fundacja Przedsiębiorczości)</w:t>
      </w:r>
      <w:r w:rsidR="00DE564A">
        <w:rPr>
          <w:rFonts w:asciiTheme="minorHAnsi" w:hAnsiTheme="minorHAnsi" w:cstheme="minorHAnsi"/>
          <w:sz w:val="20"/>
          <w:szCs w:val="22"/>
        </w:rPr>
        <w:t>.</w:t>
      </w:r>
    </w:p>
    <w:p w:rsidR="00A2147C" w:rsidRPr="00A25D78" w:rsidRDefault="00A2147C" w:rsidP="009D3C87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Przedsiębiorstwa, opierające swą działalność na innowacyjnych technologiach lub mające doświadczenie w procesie transferu wiedzy (3).</w:t>
      </w:r>
    </w:p>
    <w:tbl>
      <w:tblPr>
        <w:tblStyle w:val="KOMBI"/>
        <w:tblW w:w="9736" w:type="dxa"/>
        <w:tblLook w:val="04A0"/>
      </w:tblPr>
      <w:tblGrid>
        <w:gridCol w:w="1468"/>
        <w:gridCol w:w="2907"/>
        <w:gridCol w:w="3530"/>
        <w:gridCol w:w="1831"/>
      </w:tblGrid>
      <w:tr w:rsidR="008564AB" w:rsidRPr="006579A2" w:rsidTr="0049739A">
        <w:trPr>
          <w:cnfStyle w:val="100000000000"/>
          <w:trHeight w:val="541"/>
        </w:trPr>
        <w:tc>
          <w:tcPr>
            <w:cnfStyle w:val="001000000000"/>
            <w:tcW w:w="1468" w:type="dxa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Działanie włączające</w:t>
            </w:r>
          </w:p>
        </w:tc>
        <w:tc>
          <w:tcPr>
            <w:tcW w:w="2907" w:type="dxa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cnfStyle w:val="100000000000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Opis działania włączającego</w:t>
            </w:r>
          </w:p>
        </w:tc>
        <w:tc>
          <w:tcPr>
            <w:tcW w:w="3530" w:type="dxa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cnfStyle w:val="100000000000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Grupa docelowa i jej liczebność</w:t>
            </w:r>
          </w:p>
        </w:tc>
        <w:tc>
          <w:tcPr>
            <w:tcW w:w="1831" w:type="dxa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cnfStyle w:val="100000000000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Faza wdrażania projektu</w:t>
            </w:r>
          </w:p>
        </w:tc>
      </w:tr>
      <w:tr w:rsidR="008564AB" w:rsidRPr="006579A2" w:rsidTr="0049739A">
        <w:trPr>
          <w:cnfStyle w:val="000000100000"/>
          <w:trHeight w:val="867"/>
        </w:trPr>
        <w:tc>
          <w:tcPr>
            <w:cnfStyle w:val="001000000000"/>
            <w:tcW w:w="1468" w:type="dxa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Warsztaty</w:t>
            </w:r>
          </w:p>
        </w:tc>
        <w:tc>
          <w:tcPr>
            <w:tcW w:w="2907" w:type="dxa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cnfStyle w:val="00000010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Dwudniowe warsztaty podzielone na 5 bloków tematycznych przybliżające tematykę komercjalizacji pod kątem IGS</w:t>
            </w:r>
          </w:p>
        </w:tc>
        <w:tc>
          <w:tcPr>
            <w:tcW w:w="3530" w:type="dxa"/>
          </w:tcPr>
          <w:p w:rsidR="008564AB" w:rsidRPr="006579A2" w:rsidRDefault="00D27792" w:rsidP="00BA2B86">
            <w:pPr>
              <w:pStyle w:val="Default"/>
              <w:widowControl w:val="0"/>
              <w:spacing w:before="120" w:after="120" w:line="276" w:lineRule="auto"/>
              <w:cnfStyle w:val="00000010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Pracownicy </w:t>
            </w:r>
            <w:r w:rsidR="00BA2B86">
              <w:rPr>
                <w:rFonts w:asciiTheme="minorHAnsi" w:hAnsiTheme="minorHAnsi" w:cstheme="minorHAnsi"/>
                <w:sz w:val="16"/>
                <w:szCs w:val="18"/>
              </w:rPr>
              <w:t>instytucji zajmujących się transferem technologii</w:t>
            </w:r>
            <w:r w:rsidR="00407A5B">
              <w:rPr>
                <w:rFonts w:asciiTheme="minorHAnsi" w:hAnsiTheme="minorHAnsi" w:cstheme="minorHAnsi"/>
                <w:sz w:val="16"/>
                <w:szCs w:val="18"/>
              </w:rPr>
              <w:t xml:space="preserve"> z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woj. zachodniopomorskiego (15 pracowników, w tym 6 kobiet)</w:t>
            </w:r>
          </w:p>
        </w:tc>
        <w:tc>
          <w:tcPr>
            <w:tcW w:w="1831" w:type="dxa"/>
            <w:vMerge w:val="restart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cnfStyle w:val="00000010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Testowanie IGS przez Użytkowników </w:t>
            </w:r>
            <w:r w:rsidR="00FB1EC7">
              <w:rPr>
                <w:rFonts w:asciiTheme="minorHAnsi" w:hAnsiTheme="minorHAnsi" w:cstheme="minorHAnsi"/>
                <w:sz w:val="16"/>
                <w:szCs w:val="18"/>
              </w:rPr>
              <w:br/>
            </w:r>
            <w:r>
              <w:rPr>
                <w:rFonts w:asciiTheme="minorHAnsi" w:hAnsiTheme="minorHAnsi" w:cstheme="minorHAnsi"/>
                <w:sz w:val="16"/>
                <w:szCs w:val="18"/>
              </w:rPr>
              <w:t>(X 2012 – III 2013)</w:t>
            </w:r>
          </w:p>
        </w:tc>
      </w:tr>
      <w:tr w:rsidR="008564AB" w:rsidRPr="006579A2" w:rsidTr="0049739A">
        <w:trPr>
          <w:cnfStyle w:val="000000010000"/>
          <w:trHeight w:val="737"/>
        </w:trPr>
        <w:tc>
          <w:tcPr>
            <w:cnfStyle w:val="001000000000"/>
            <w:tcW w:w="1468" w:type="dxa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Testowanie IGS wśród Użytkowników</w:t>
            </w:r>
          </w:p>
        </w:tc>
        <w:tc>
          <w:tcPr>
            <w:tcW w:w="2907" w:type="dxa"/>
          </w:tcPr>
          <w:p w:rsidR="008564AB" w:rsidRPr="006579A2" w:rsidRDefault="00D27792" w:rsidP="008F30B8">
            <w:pPr>
              <w:pStyle w:val="Default"/>
              <w:widowControl w:val="0"/>
              <w:spacing w:before="120" w:after="120" w:line="276" w:lineRule="auto"/>
              <w:cnfStyle w:val="00000001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Wcielenie się Użytkowników w rolę </w:t>
            </w:r>
            <w:r w:rsidR="008F30B8">
              <w:rPr>
                <w:rFonts w:asciiTheme="minorHAnsi" w:hAnsiTheme="minorHAnsi" w:cstheme="minorHAnsi"/>
                <w:sz w:val="16"/>
                <w:szCs w:val="18"/>
              </w:rPr>
              <w:t xml:space="preserve">naukowców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biorących udział w procesie komercjalizacji</w:t>
            </w:r>
          </w:p>
        </w:tc>
        <w:tc>
          <w:tcPr>
            <w:tcW w:w="3530" w:type="dxa"/>
          </w:tcPr>
          <w:p w:rsidR="008564AB" w:rsidRPr="006579A2" w:rsidRDefault="00D27792" w:rsidP="00407A5B">
            <w:pPr>
              <w:pStyle w:val="Default"/>
              <w:widowControl w:val="0"/>
              <w:spacing w:before="120" w:after="120" w:line="276" w:lineRule="auto"/>
              <w:cnfStyle w:val="00000001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Pracownicy </w:t>
            </w:r>
            <w:r w:rsidR="00407A5B">
              <w:rPr>
                <w:rFonts w:asciiTheme="minorHAnsi" w:hAnsiTheme="minorHAnsi" w:cstheme="minorHAnsi"/>
                <w:sz w:val="16"/>
                <w:szCs w:val="18"/>
              </w:rPr>
              <w:t>instytucji zajmujących się transferem technologii</w:t>
            </w:r>
            <w:r w:rsidR="00A2147C">
              <w:rPr>
                <w:rFonts w:asciiTheme="minorHAnsi" w:hAnsiTheme="minorHAnsi" w:cstheme="minorHAnsi"/>
                <w:sz w:val="16"/>
                <w:szCs w:val="18"/>
              </w:rPr>
              <w:t xml:space="preserve"> oraz przedsiębiorcy</w:t>
            </w:r>
            <w:r w:rsidR="00407A5B">
              <w:rPr>
                <w:rFonts w:asciiTheme="minorHAnsi" w:hAnsiTheme="minorHAnsi" w:cstheme="minorHAnsi"/>
                <w:sz w:val="16"/>
                <w:szCs w:val="18"/>
              </w:rPr>
              <w:t xml:space="preserve"> z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woj. zachodniopomorskiego </w:t>
            </w:r>
            <w:r w:rsidR="009E07C5">
              <w:rPr>
                <w:rFonts w:asciiTheme="minorHAnsi" w:hAnsiTheme="minorHAnsi" w:cstheme="minorHAnsi"/>
                <w:sz w:val="16"/>
                <w:szCs w:val="18"/>
              </w:rPr>
              <w:br/>
            </w:r>
            <w:r>
              <w:rPr>
                <w:rFonts w:asciiTheme="minorHAnsi" w:hAnsiTheme="minorHAnsi" w:cstheme="minorHAnsi"/>
                <w:sz w:val="16"/>
                <w:szCs w:val="18"/>
              </w:rPr>
              <w:t>(15 pracowników, w tym 6 kobiet, 5 instytucji</w:t>
            </w:r>
            <w:r w:rsidR="00A2147C">
              <w:rPr>
                <w:rFonts w:asciiTheme="minorHAnsi" w:hAnsiTheme="minorHAnsi" w:cstheme="minorHAnsi"/>
                <w:sz w:val="16"/>
                <w:szCs w:val="18"/>
              </w:rPr>
              <w:t>, 3 przedsiębiorstwa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  <w:tc>
          <w:tcPr>
            <w:tcW w:w="1831" w:type="dxa"/>
            <w:vMerge/>
          </w:tcPr>
          <w:p w:rsidR="008564AB" w:rsidRPr="006579A2" w:rsidRDefault="008564AB" w:rsidP="006E0EDF">
            <w:pPr>
              <w:pStyle w:val="Default"/>
              <w:widowControl w:val="0"/>
              <w:spacing w:before="120" w:after="120" w:line="276" w:lineRule="auto"/>
              <w:ind w:firstLine="720"/>
              <w:cnfStyle w:val="00000001000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8564AB" w:rsidRPr="006579A2" w:rsidTr="0049739A">
        <w:trPr>
          <w:cnfStyle w:val="000000100000"/>
          <w:trHeight w:val="851"/>
        </w:trPr>
        <w:tc>
          <w:tcPr>
            <w:cnfStyle w:val="001000000000"/>
            <w:tcW w:w="1468" w:type="dxa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Testowanie IGS wśród Odbiorców</w:t>
            </w:r>
          </w:p>
        </w:tc>
        <w:tc>
          <w:tcPr>
            <w:tcW w:w="2907" w:type="dxa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cnfStyle w:val="00000010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Komercjalizacja wynalazków w środowisku IGS</w:t>
            </w:r>
          </w:p>
        </w:tc>
        <w:tc>
          <w:tcPr>
            <w:tcW w:w="3530" w:type="dxa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cnfStyle w:val="00000010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Studenci, doktoranci, absolwenci zainteresowani komercjalizacją, pracownicy naukowi i naukowo-dydaktyczni uczelni wyższych i jednostek naukowych mający niewystarczająca wiedzę nt. komercjalizacji (30 osób, w tym 12 kobiet)</w:t>
            </w:r>
          </w:p>
        </w:tc>
        <w:tc>
          <w:tcPr>
            <w:tcW w:w="1831" w:type="dxa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cnfStyle w:val="00000010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Testowanie IGS przez Odbiorców </w:t>
            </w:r>
            <w:r w:rsidR="00FB1EC7">
              <w:rPr>
                <w:rFonts w:asciiTheme="minorHAnsi" w:hAnsiTheme="minorHAnsi" w:cstheme="minorHAnsi"/>
                <w:sz w:val="16"/>
                <w:szCs w:val="18"/>
              </w:rPr>
              <w:br/>
            </w:r>
            <w:r>
              <w:rPr>
                <w:rFonts w:asciiTheme="minorHAnsi" w:hAnsiTheme="minorHAnsi" w:cstheme="minorHAnsi"/>
                <w:sz w:val="16"/>
                <w:szCs w:val="18"/>
              </w:rPr>
              <w:t>(I – V 2013)</w:t>
            </w:r>
          </w:p>
        </w:tc>
      </w:tr>
      <w:tr w:rsidR="008564AB" w:rsidRPr="006579A2" w:rsidTr="0049739A">
        <w:trPr>
          <w:cnfStyle w:val="000000010000"/>
          <w:trHeight w:val="927"/>
        </w:trPr>
        <w:tc>
          <w:tcPr>
            <w:cnfStyle w:val="001000000000"/>
            <w:tcW w:w="1468" w:type="dxa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Konsultacje</w:t>
            </w:r>
          </w:p>
        </w:tc>
        <w:tc>
          <w:tcPr>
            <w:tcW w:w="2907" w:type="dxa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cnfStyle w:val="00000001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Konsultacje z Użytkownikami i Odbiorcami dotyczące IGS, na któryc</w:t>
            </w:r>
            <w:r w:rsidR="0049739A">
              <w:rPr>
                <w:rFonts w:asciiTheme="minorHAnsi" w:hAnsiTheme="minorHAnsi" w:cstheme="minorHAnsi"/>
                <w:sz w:val="16"/>
                <w:szCs w:val="18"/>
              </w:rPr>
              <w:t>h rozdane zostaną karty wywiadu</w:t>
            </w:r>
          </w:p>
        </w:tc>
        <w:tc>
          <w:tcPr>
            <w:tcW w:w="3530" w:type="dxa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cnfStyle w:val="00000001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Przedstawiciele grupy Użytkowników (5), </w:t>
            </w:r>
            <w:r w:rsidR="009E07C5">
              <w:rPr>
                <w:rFonts w:asciiTheme="minorHAnsi" w:hAnsiTheme="minorHAnsi" w:cstheme="minorHAnsi"/>
                <w:sz w:val="16"/>
                <w:szCs w:val="18"/>
              </w:rPr>
              <w:br/>
            </w:r>
            <w:r>
              <w:rPr>
                <w:rFonts w:asciiTheme="minorHAnsi" w:hAnsiTheme="minorHAnsi" w:cstheme="minorHAnsi"/>
                <w:sz w:val="16"/>
                <w:szCs w:val="18"/>
              </w:rPr>
              <w:t>Odbiorcy (15). W sumie 20 osób, w tym 8 kobiet</w:t>
            </w:r>
          </w:p>
        </w:tc>
        <w:tc>
          <w:tcPr>
            <w:tcW w:w="1831" w:type="dxa"/>
          </w:tcPr>
          <w:p w:rsidR="008564AB" w:rsidRPr="006579A2" w:rsidRDefault="00D27792" w:rsidP="006E0EDF">
            <w:pPr>
              <w:pStyle w:val="Default"/>
              <w:widowControl w:val="0"/>
              <w:spacing w:before="120" w:after="120" w:line="276" w:lineRule="auto"/>
              <w:cnfStyle w:val="00000001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Modyfikacja IGS </w:t>
            </w:r>
            <w:r w:rsidR="00FB1EC7">
              <w:rPr>
                <w:rFonts w:asciiTheme="minorHAnsi" w:hAnsiTheme="minorHAnsi" w:cstheme="minorHAnsi"/>
                <w:sz w:val="16"/>
                <w:szCs w:val="18"/>
              </w:rPr>
              <w:br/>
            </w:r>
            <w:r>
              <w:rPr>
                <w:rFonts w:asciiTheme="minorHAnsi" w:hAnsiTheme="minorHAnsi" w:cstheme="minorHAnsi"/>
                <w:sz w:val="16"/>
                <w:szCs w:val="18"/>
              </w:rPr>
              <w:t>i przekazanie jej do walidacji (VI – IX 2013)</w:t>
            </w:r>
          </w:p>
        </w:tc>
      </w:tr>
      <w:tr w:rsidR="00CC6B06" w:rsidRPr="006579A2" w:rsidTr="0049739A">
        <w:trPr>
          <w:cnfStyle w:val="000000100000"/>
        </w:trPr>
        <w:tc>
          <w:tcPr>
            <w:cnfStyle w:val="001000000000"/>
            <w:tcW w:w="1468" w:type="dxa"/>
          </w:tcPr>
          <w:p w:rsidR="00CC6B06" w:rsidRPr="006579A2" w:rsidRDefault="00CC6B06" w:rsidP="006E0EDF">
            <w:pPr>
              <w:pStyle w:val="Default"/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Warsztaty</w:t>
            </w:r>
          </w:p>
        </w:tc>
        <w:tc>
          <w:tcPr>
            <w:tcW w:w="2907" w:type="dxa"/>
          </w:tcPr>
          <w:p w:rsidR="00CC6B06" w:rsidRPr="006579A2" w:rsidRDefault="00CC6B06" w:rsidP="006E0EDF">
            <w:pPr>
              <w:pStyle w:val="Default"/>
              <w:widowControl w:val="0"/>
              <w:spacing w:before="120" w:after="120" w:line="276" w:lineRule="auto"/>
              <w:cnfStyle w:val="00000010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Dwudniowe warsztaty podzielone na 5 bloków tematycznych przybliżające tematykę komercjalizacji pod kątem IGS</w:t>
            </w:r>
          </w:p>
        </w:tc>
        <w:tc>
          <w:tcPr>
            <w:tcW w:w="3530" w:type="dxa"/>
          </w:tcPr>
          <w:p w:rsidR="00CC6B06" w:rsidRPr="006579A2" w:rsidRDefault="00CC6B06" w:rsidP="00CC6B06">
            <w:pPr>
              <w:pStyle w:val="Default"/>
              <w:widowControl w:val="0"/>
              <w:spacing w:before="120" w:after="120" w:line="276" w:lineRule="auto"/>
              <w:cnfStyle w:val="00000010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Pracownicy instytucji zajmujących się transferem technologii</w:t>
            </w:r>
            <w:r w:rsidR="00DE564A">
              <w:rPr>
                <w:rFonts w:asciiTheme="minorHAnsi" w:hAnsiTheme="minorHAnsi" w:cstheme="minorHAnsi"/>
                <w:sz w:val="16"/>
                <w:szCs w:val="18"/>
              </w:rPr>
              <w:t xml:space="preserve"> oraz przedsiębiorcy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z</w:t>
            </w:r>
            <w:r w:rsidR="009E07C5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woj. zachodniopomorskiego (40 pracowników w tym 16 kobiet)</w:t>
            </w:r>
          </w:p>
        </w:tc>
        <w:tc>
          <w:tcPr>
            <w:tcW w:w="1831" w:type="dxa"/>
            <w:vMerge w:val="restart"/>
          </w:tcPr>
          <w:p w:rsidR="00CC6B06" w:rsidRPr="006579A2" w:rsidRDefault="00CC6B06" w:rsidP="006E0EDF">
            <w:pPr>
              <w:pStyle w:val="Default"/>
              <w:widowControl w:val="0"/>
              <w:spacing w:before="120" w:after="120" w:line="276" w:lineRule="auto"/>
              <w:cnfStyle w:val="00000010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Upowszechnianie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br/>
              <w:t xml:space="preserve">i włączanie IGS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br/>
              <w:t>(X – XII 2013)</w:t>
            </w:r>
          </w:p>
        </w:tc>
      </w:tr>
      <w:tr w:rsidR="00CC6B06" w:rsidRPr="006579A2" w:rsidTr="0049739A">
        <w:trPr>
          <w:cnfStyle w:val="000000010000"/>
        </w:trPr>
        <w:tc>
          <w:tcPr>
            <w:cnfStyle w:val="001000000000"/>
            <w:tcW w:w="1468" w:type="dxa"/>
          </w:tcPr>
          <w:p w:rsidR="00CC6B06" w:rsidRDefault="00CC6B06" w:rsidP="006E0EDF">
            <w:pPr>
              <w:pStyle w:val="Default"/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lastRenderedPageBreak/>
              <w:t>Kompendium na temat IGS</w:t>
            </w:r>
          </w:p>
        </w:tc>
        <w:tc>
          <w:tcPr>
            <w:tcW w:w="2907" w:type="dxa"/>
          </w:tcPr>
          <w:p w:rsidR="00CC6B06" w:rsidRDefault="008F30F2" w:rsidP="0049739A">
            <w:pPr>
              <w:pStyle w:val="Default"/>
              <w:widowControl w:val="0"/>
              <w:spacing w:before="120" w:after="120" w:line="276" w:lineRule="auto"/>
              <w:cnfStyle w:val="000000010000"/>
              <w:rPr>
                <w:rFonts w:asciiTheme="minorHAnsi" w:hAnsiTheme="minorHAnsi" w:cstheme="minorHAnsi"/>
                <w:sz w:val="16"/>
                <w:szCs w:val="18"/>
              </w:rPr>
            </w:pPr>
            <w:r w:rsidRPr="008F30F2">
              <w:rPr>
                <w:rFonts w:asciiTheme="minorHAnsi" w:hAnsiTheme="minorHAnsi" w:cstheme="minorHAnsi"/>
                <w:sz w:val="16"/>
                <w:szCs w:val="18"/>
              </w:rPr>
              <w:t xml:space="preserve">Wydruk i kolportaż kompendium Interaktywnej Gry Symulacyjnej </w:t>
            </w:r>
            <w:r w:rsidR="009E07C5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D0BF5">
              <w:rPr>
                <w:rFonts w:asciiTheme="minorHAnsi" w:hAnsiTheme="minorHAnsi" w:cstheme="minorHAnsi"/>
                <w:sz w:val="16"/>
                <w:szCs w:val="18"/>
              </w:rPr>
              <w:t xml:space="preserve">250 </w:t>
            </w:r>
            <w:proofErr w:type="spellStart"/>
            <w:r w:rsidR="005D0BF5">
              <w:rPr>
                <w:rFonts w:asciiTheme="minorHAnsi" w:hAnsiTheme="minorHAnsi" w:cstheme="minorHAnsi"/>
                <w:sz w:val="16"/>
                <w:szCs w:val="18"/>
              </w:rPr>
              <w:t>szt</w:t>
            </w:r>
            <w:proofErr w:type="spellEnd"/>
            <w:r w:rsidR="009E07C5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  <w:tc>
          <w:tcPr>
            <w:tcW w:w="3530" w:type="dxa"/>
          </w:tcPr>
          <w:p w:rsidR="00CC6B06" w:rsidRDefault="00CC6B06" w:rsidP="0049739A">
            <w:pPr>
              <w:pStyle w:val="Default"/>
              <w:widowControl w:val="0"/>
              <w:spacing w:before="120" w:after="120" w:line="276" w:lineRule="auto"/>
              <w:cnfStyle w:val="00000001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J</w:t>
            </w:r>
            <w:r w:rsidRPr="00CC6B06">
              <w:rPr>
                <w:rFonts w:asciiTheme="minorHAnsi" w:hAnsiTheme="minorHAnsi" w:cstheme="minorHAnsi"/>
                <w:sz w:val="16"/>
                <w:szCs w:val="18"/>
              </w:rPr>
              <w:t>ednost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ki</w:t>
            </w:r>
            <w:r w:rsidRPr="00CC6B06">
              <w:rPr>
                <w:rFonts w:asciiTheme="minorHAnsi" w:hAnsiTheme="minorHAnsi" w:cstheme="minorHAnsi"/>
                <w:sz w:val="16"/>
                <w:szCs w:val="18"/>
              </w:rPr>
              <w:t xml:space="preserve"> naukow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e, instytucje</w:t>
            </w:r>
            <w:r w:rsidRPr="00CC6B06">
              <w:rPr>
                <w:rFonts w:asciiTheme="minorHAnsi" w:hAnsiTheme="minorHAnsi" w:cstheme="minorHAnsi"/>
                <w:sz w:val="16"/>
                <w:szCs w:val="18"/>
              </w:rPr>
              <w:t xml:space="preserve"> zajmując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CC6B06">
              <w:rPr>
                <w:rFonts w:asciiTheme="minorHAnsi" w:hAnsiTheme="minorHAnsi" w:cstheme="minorHAnsi"/>
                <w:sz w:val="16"/>
                <w:szCs w:val="18"/>
              </w:rPr>
              <w:t xml:space="preserve"> się transferem technologii i uczelni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e</w:t>
            </w:r>
            <w:r w:rsidRPr="00CC6B06">
              <w:rPr>
                <w:rFonts w:asciiTheme="minorHAnsi" w:hAnsiTheme="minorHAnsi" w:cstheme="minorHAnsi"/>
                <w:sz w:val="16"/>
                <w:szCs w:val="18"/>
              </w:rPr>
              <w:t xml:space="preserve"> o potencjale komercjalizacyjnym na terenie całej Polski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</w:tc>
        <w:tc>
          <w:tcPr>
            <w:tcW w:w="1831" w:type="dxa"/>
            <w:vMerge/>
          </w:tcPr>
          <w:p w:rsidR="00CC6B06" w:rsidRDefault="00CC6B06" w:rsidP="006E0EDF">
            <w:pPr>
              <w:pStyle w:val="Default"/>
              <w:widowControl w:val="0"/>
              <w:spacing w:before="120" w:after="120" w:line="276" w:lineRule="auto"/>
              <w:cnfStyle w:val="00000001000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</w:tbl>
    <w:p w:rsidR="00E84C99" w:rsidRPr="003B5BF1" w:rsidRDefault="00F64537" w:rsidP="00E84C99">
      <w:pPr>
        <w:pStyle w:val="Legenda"/>
        <w:spacing w:line="276" w:lineRule="auto"/>
        <w:ind w:firstLine="0"/>
        <w:rPr>
          <w:color w:val="18A7AF"/>
        </w:rPr>
      </w:pPr>
      <w:r w:rsidRPr="003B5BF1">
        <w:rPr>
          <w:color w:val="18A7AF"/>
        </w:rPr>
        <w:t xml:space="preserve">Tabela </w:t>
      </w:r>
      <w:r w:rsidR="00363774" w:rsidRPr="003B5BF1">
        <w:rPr>
          <w:color w:val="18A7AF"/>
        </w:rPr>
        <w:fldChar w:fldCharType="begin"/>
      </w:r>
      <w:r w:rsidR="00FF5863" w:rsidRPr="003B5BF1">
        <w:rPr>
          <w:color w:val="18A7AF"/>
        </w:rPr>
        <w:instrText xml:space="preserve"> SEQ Tabela \* ARABIC </w:instrText>
      </w:r>
      <w:r w:rsidR="00363774" w:rsidRPr="003B5BF1">
        <w:rPr>
          <w:color w:val="18A7AF"/>
        </w:rPr>
        <w:fldChar w:fldCharType="separate"/>
      </w:r>
      <w:r w:rsidR="00A415E0">
        <w:rPr>
          <w:noProof/>
          <w:color w:val="18A7AF"/>
        </w:rPr>
        <w:t>4</w:t>
      </w:r>
      <w:r w:rsidR="00363774" w:rsidRPr="003B5BF1">
        <w:rPr>
          <w:color w:val="18A7AF"/>
        </w:rPr>
        <w:fldChar w:fldCharType="end"/>
      </w:r>
      <w:r w:rsidRPr="003B5BF1">
        <w:rPr>
          <w:color w:val="18A7AF"/>
        </w:rPr>
        <w:t xml:space="preserve">. Tabela działań włączających w ramach </w:t>
      </w:r>
      <w:proofErr w:type="spellStart"/>
      <w:r w:rsidRPr="003B5BF1">
        <w:rPr>
          <w:color w:val="18A7AF"/>
        </w:rPr>
        <w:t>mainstreamingu</w:t>
      </w:r>
      <w:proofErr w:type="spellEnd"/>
      <w:r w:rsidRPr="003B5BF1">
        <w:rPr>
          <w:color w:val="18A7AF"/>
        </w:rPr>
        <w:t xml:space="preserve"> horyzontalnego</w:t>
      </w:r>
    </w:p>
    <w:p w:rsidR="00A070B5" w:rsidRPr="00A25D78" w:rsidRDefault="00A070B5" w:rsidP="0018658E">
      <w:pPr>
        <w:pStyle w:val="tekst"/>
        <w:spacing w:before="240" w:after="0" w:line="276" w:lineRule="auto"/>
        <w:ind w:firstLine="0"/>
        <w:rPr>
          <w:sz w:val="20"/>
        </w:rPr>
      </w:pPr>
      <w:r w:rsidRPr="00A25D78">
        <w:rPr>
          <w:b/>
          <w:color w:val="18A7AF"/>
          <w:sz w:val="20"/>
        </w:rPr>
        <w:t>Stosowane narzędzia i instrumenty w ramach włączania będą miały na celu:</w:t>
      </w:r>
      <w:r w:rsidRPr="00A25D78">
        <w:rPr>
          <w:sz w:val="20"/>
        </w:rPr>
        <w:t xml:space="preserve"> zapoznanie się z treścią i zasadami Interaktywnej Gry Symulacyjnej, przygotowanie do pełnienia roli </w:t>
      </w:r>
      <w:r w:rsidR="00D47713" w:rsidRPr="00A25D78">
        <w:rPr>
          <w:sz w:val="20"/>
        </w:rPr>
        <w:t xml:space="preserve">naukowców </w:t>
      </w:r>
      <w:r w:rsidR="00A25D78">
        <w:rPr>
          <w:sz w:val="20"/>
        </w:rPr>
        <w:t>odpowiedzialnych za</w:t>
      </w:r>
      <w:r w:rsidR="0049739A">
        <w:rPr>
          <w:sz w:val="20"/>
        </w:rPr>
        <w:t xml:space="preserve"> </w:t>
      </w:r>
      <w:r w:rsidRPr="00A25D78">
        <w:rPr>
          <w:sz w:val="20"/>
        </w:rPr>
        <w:t xml:space="preserve">komercjalizację badań i wynalazków pod kątem używania IGS przez pracowników </w:t>
      </w:r>
      <w:r w:rsidR="008F30B8" w:rsidRPr="00A25D78">
        <w:rPr>
          <w:sz w:val="20"/>
        </w:rPr>
        <w:t>instytucji zajmujących się transferem technologii</w:t>
      </w:r>
      <w:r w:rsidR="00D47713" w:rsidRPr="00A25D78">
        <w:rPr>
          <w:sz w:val="20"/>
        </w:rPr>
        <w:t xml:space="preserve"> </w:t>
      </w:r>
      <w:r w:rsidRPr="00A25D78">
        <w:rPr>
          <w:sz w:val="20"/>
        </w:rPr>
        <w:t xml:space="preserve">i uczelni wyższych </w:t>
      </w:r>
      <w:r w:rsidR="00653779" w:rsidRPr="00A25D78">
        <w:rPr>
          <w:sz w:val="20"/>
        </w:rPr>
        <w:t>WZP</w:t>
      </w:r>
      <w:r w:rsidRPr="00A25D78">
        <w:rPr>
          <w:sz w:val="20"/>
        </w:rPr>
        <w:t>, weryfikację teoretycznego</w:t>
      </w:r>
      <w:r w:rsidR="00EC1693" w:rsidRPr="00A25D78">
        <w:rPr>
          <w:sz w:val="20"/>
        </w:rPr>
        <w:t xml:space="preserve"> </w:t>
      </w:r>
      <w:r w:rsidRPr="00A25D78">
        <w:rPr>
          <w:sz w:val="20"/>
        </w:rPr>
        <w:t>i merytorycznego przygotowania grupy Użytkowników oraz użytkowania gry przez ekspertów, weryfikację wiedzy i warunków prowadzenia gry przez Użytkowników, weryfikację poprawności założeń gry pod kątem Odbiorców, wykorzystanie zebranych opinii i wniosków do opracowania kompendium IGS i jej modyfikacji oraz zapoznanie się z treścią i zasadami finalnej wersji IGS.</w:t>
      </w:r>
    </w:p>
    <w:p w:rsidR="00136B5F" w:rsidRPr="00A25D78" w:rsidRDefault="00F64537" w:rsidP="009D3C87">
      <w:pPr>
        <w:pStyle w:val="tekst"/>
        <w:spacing w:after="0" w:line="276" w:lineRule="auto"/>
        <w:ind w:firstLine="0"/>
        <w:rPr>
          <w:b/>
          <w:color w:val="18A7AF"/>
          <w:sz w:val="20"/>
        </w:rPr>
      </w:pPr>
      <w:proofErr w:type="spellStart"/>
      <w:r w:rsidRPr="00A25D78">
        <w:rPr>
          <w:b/>
          <w:color w:val="18A7AF"/>
          <w:sz w:val="20"/>
        </w:rPr>
        <w:t>Mainstreaming</w:t>
      </w:r>
      <w:proofErr w:type="spellEnd"/>
      <w:r w:rsidRPr="00A25D78">
        <w:rPr>
          <w:b/>
          <w:color w:val="18A7AF"/>
          <w:sz w:val="20"/>
        </w:rPr>
        <w:t xml:space="preserve"> wertykalny</w:t>
      </w:r>
    </w:p>
    <w:p w:rsidR="00136B5F" w:rsidRPr="00A25D78" w:rsidRDefault="00F64537" w:rsidP="00136B5F">
      <w:pPr>
        <w:pStyle w:val="tekst"/>
        <w:spacing w:line="276" w:lineRule="auto"/>
        <w:ind w:firstLine="0"/>
        <w:rPr>
          <w:sz w:val="20"/>
        </w:rPr>
      </w:pPr>
      <w:r w:rsidRPr="00A25D78">
        <w:rPr>
          <w:sz w:val="20"/>
        </w:rPr>
        <w:t xml:space="preserve">Działania związane z </w:t>
      </w:r>
      <w:proofErr w:type="spellStart"/>
      <w:r w:rsidRPr="00A25D78">
        <w:rPr>
          <w:sz w:val="20"/>
        </w:rPr>
        <w:t>mainstreamingiem</w:t>
      </w:r>
      <w:proofErr w:type="spellEnd"/>
      <w:r w:rsidRPr="00A25D78">
        <w:rPr>
          <w:sz w:val="20"/>
        </w:rPr>
        <w:t xml:space="preserve"> wertykalnym polegają na za</w:t>
      </w:r>
      <w:r w:rsidR="0049739A">
        <w:rPr>
          <w:sz w:val="20"/>
        </w:rPr>
        <w:t xml:space="preserve">inicjowaniu zmian o charakterze </w:t>
      </w:r>
      <w:r w:rsidRPr="00A25D78">
        <w:rPr>
          <w:sz w:val="20"/>
        </w:rPr>
        <w:t xml:space="preserve">administracyjnym, politycznym, legislacyjnym, systemowym. Warunkiem powodzenia jest zaangażowanie osób </w:t>
      </w:r>
      <w:r w:rsidR="00A25D78">
        <w:rPr>
          <w:sz w:val="20"/>
        </w:rPr>
        <w:br/>
      </w:r>
      <w:r w:rsidRPr="00A25D78">
        <w:rPr>
          <w:sz w:val="20"/>
        </w:rPr>
        <w:t xml:space="preserve">z wielu środowisk, w tym decydentów różnego szczebla. Ma to na celu przekonanie ich do włączenia produktów projektu do systemu wpływającego lub współtworzącego główny nurt polityki. W ramach </w:t>
      </w:r>
      <w:proofErr w:type="spellStart"/>
      <w:r w:rsidRPr="00A25D78">
        <w:rPr>
          <w:sz w:val="20"/>
        </w:rPr>
        <w:t>mainstreamingu</w:t>
      </w:r>
      <w:proofErr w:type="spellEnd"/>
      <w:r w:rsidRPr="00A25D78">
        <w:rPr>
          <w:sz w:val="20"/>
        </w:rPr>
        <w:t xml:space="preserve"> wertykalnego</w:t>
      </w:r>
      <w:r w:rsidR="00A25D78">
        <w:rPr>
          <w:sz w:val="20"/>
        </w:rPr>
        <w:t xml:space="preserve"> dokonuje się wpływ doświadczeń </w:t>
      </w:r>
      <w:r w:rsidRPr="00A25D78">
        <w:rPr>
          <w:sz w:val="20"/>
        </w:rPr>
        <w:t xml:space="preserve">i rozwiązań wypracowanych w projekcie na główny nurt polityk </w:t>
      </w:r>
      <w:r w:rsidR="00A25D78">
        <w:rPr>
          <w:sz w:val="20"/>
        </w:rPr>
        <w:br/>
      </w:r>
      <w:r w:rsidRPr="00A25D78">
        <w:rPr>
          <w:sz w:val="20"/>
        </w:rPr>
        <w:t>i decyzji politycznych.</w:t>
      </w:r>
    </w:p>
    <w:p w:rsidR="00BB78DB" w:rsidRPr="00A5705B" w:rsidRDefault="00F64537" w:rsidP="009D3C87">
      <w:pPr>
        <w:pStyle w:val="tekst"/>
        <w:spacing w:before="240" w:after="0" w:line="276" w:lineRule="auto"/>
        <w:ind w:firstLine="0"/>
        <w:rPr>
          <w:b/>
          <w:color w:val="18A7AF"/>
        </w:rPr>
      </w:pPr>
      <w:r w:rsidRPr="00A5705B">
        <w:rPr>
          <w:b/>
          <w:color w:val="18A7AF"/>
        </w:rPr>
        <w:t xml:space="preserve">Planowane działania w ramach </w:t>
      </w:r>
      <w:proofErr w:type="spellStart"/>
      <w:r w:rsidRPr="00A5705B">
        <w:rPr>
          <w:b/>
          <w:color w:val="18A7AF"/>
        </w:rPr>
        <w:t>mainstreamingu</w:t>
      </w:r>
      <w:proofErr w:type="spellEnd"/>
      <w:r w:rsidRPr="00A5705B">
        <w:rPr>
          <w:b/>
          <w:color w:val="18A7AF"/>
        </w:rPr>
        <w:t xml:space="preserve"> wertykalnego:</w:t>
      </w:r>
    </w:p>
    <w:tbl>
      <w:tblPr>
        <w:tblStyle w:val="KOMBI"/>
        <w:tblW w:w="9356" w:type="dxa"/>
        <w:tblLook w:val="04A0"/>
      </w:tblPr>
      <w:tblGrid>
        <w:gridCol w:w="1593"/>
        <w:gridCol w:w="5319"/>
        <w:gridCol w:w="2444"/>
      </w:tblGrid>
      <w:tr w:rsidR="009472DA" w:rsidRPr="006579A2" w:rsidTr="007079F2">
        <w:trPr>
          <w:cnfStyle w:val="100000000000"/>
        </w:trPr>
        <w:tc>
          <w:tcPr>
            <w:cnfStyle w:val="001000000000"/>
            <w:tcW w:w="1593" w:type="dxa"/>
          </w:tcPr>
          <w:p w:rsidR="00BB78DB" w:rsidRPr="006579A2" w:rsidRDefault="00D27792" w:rsidP="00E84C99">
            <w:pPr>
              <w:pStyle w:val="Default"/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Działanie włączające</w:t>
            </w:r>
          </w:p>
        </w:tc>
        <w:tc>
          <w:tcPr>
            <w:tcW w:w="5319" w:type="dxa"/>
          </w:tcPr>
          <w:p w:rsidR="00BB78DB" w:rsidRPr="006579A2" w:rsidRDefault="00D27792" w:rsidP="00E84C99">
            <w:pPr>
              <w:pStyle w:val="Default"/>
              <w:widowControl w:val="0"/>
              <w:spacing w:before="120" w:after="120" w:line="276" w:lineRule="auto"/>
              <w:cnfStyle w:val="100000000000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Opis działania włączającego</w:t>
            </w:r>
          </w:p>
        </w:tc>
        <w:tc>
          <w:tcPr>
            <w:tcW w:w="2444" w:type="dxa"/>
          </w:tcPr>
          <w:p w:rsidR="00BB78DB" w:rsidRPr="006579A2" w:rsidRDefault="00D27792" w:rsidP="00E84C99">
            <w:pPr>
              <w:pStyle w:val="Default"/>
              <w:widowControl w:val="0"/>
              <w:spacing w:before="120" w:after="120" w:line="276" w:lineRule="auto"/>
              <w:cnfStyle w:val="100000000000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Grupa docelowa i jej liczebność</w:t>
            </w:r>
          </w:p>
        </w:tc>
      </w:tr>
      <w:tr w:rsidR="009472DA" w:rsidRPr="006579A2" w:rsidTr="0049739A">
        <w:trPr>
          <w:cnfStyle w:val="000000100000"/>
          <w:trHeight w:val="1332"/>
        </w:trPr>
        <w:tc>
          <w:tcPr>
            <w:cnfStyle w:val="001000000000"/>
            <w:tcW w:w="1593" w:type="dxa"/>
          </w:tcPr>
          <w:p w:rsidR="00BB78DB" w:rsidRPr="006579A2" w:rsidRDefault="00E31640" w:rsidP="00E84C99">
            <w:pPr>
              <w:pStyle w:val="Default"/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Zaangażowanie uczelni wyższych</w:t>
            </w:r>
          </w:p>
        </w:tc>
        <w:tc>
          <w:tcPr>
            <w:tcW w:w="5319" w:type="dxa"/>
          </w:tcPr>
          <w:p w:rsidR="00BB78DB" w:rsidRPr="006579A2" w:rsidRDefault="00D27792" w:rsidP="009472DA">
            <w:pPr>
              <w:pStyle w:val="Default"/>
              <w:widowControl w:val="0"/>
              <w:spacing w:before="120" w:after="120" w:line="276" w:lineRule="auto"/>
              <w:cnfStyle w:val="00000010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Wystosowanie listu wskazującego problem niskiego poziomu komercjalizacji</w:t>
            </w:r>
            <w:r w:rsidR="00E31640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49739A">
              <w:rPr>
                <w:rFonts w:asciiTheme="minorHAnsi" w:hAnsiTheme="minorHAnsi" w:cstheme="minorHAnsi"/>
                <w:sz w:val="16"/>
                <w:szCs w:val="18"/>
              </w:rPr>
              <w:br/>
            </w:r>
            <w:r w:rsidR="00E31640">
              <w:rPr>
                <w:rFonts w:asciiTheme="minorHAnsi" w:hAnsiTheme="minorHAnsi" w:cstheme="minorHAnsi"/>
                <w:sz w:val="16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zachęcającego do wprowadzenia IGS do programu dydaktycznego</w:t>
            </w:r>
            <w:r w:rsidR="00E31640">
              <w:rPr>
                <w:rFonts w:asciiTheme="minorHAnsi" w:hAnsiTheme="minorHAnsi" w:cstheme="minorHAnsi"/>
                <w:sz w:val="16"/>
                <w:szCs w:val="18"/>
              </w:rPr>
              <w:t xml:space="preserve">, zaproszenie na </w:t>
            </w:r>
            <w:r w:rsidR="009472DA">
              <w:rPr>
                <w:rFonts w:asciiTheme="minorHAnsi" w:hAnsiTheme="minorHAnsi" w:cstheme="minorHAnsi"/>
                <w:sz w:val="16"/>
                <w:szCs w:val="18"/>
              </w:rPr>
              <w:t>wydarzenia związanie z</w:t>
            </w:r>
            <w:r w:rsidR="00E31640">
              <w:rPr>
                <w:rFonts w:asciiTheme="minorHAnsi" w:hAnsiTheme="minorHAnsi" w:cstheme="minorHAnsi"/>
                <w:sz w:val="16"/>
                <w:szCs w:val="18"/>
              </w:rPr>
              <w:t xml:space="preserve"> IGS, sformułowanie rozwiązania pozwalającego na przyznanie studentowi punktów ECTS poprzez uwzględnienie udziału w IGS</w:t>
            </w:r>
            <w:r w:rsidR="0091672B">
              <w:rPr>
                <w:rFonts w:asciiTheme="minorHAnsi" w:hAnsiTheme="minorHAnsi" w:cstheme="minorHAnsi"/>
                <w:sz w:val="16"/>
                <w:szCs w:val="18"/>
              </w:rPr>
              <w:t>, podpisanie listu intencyjnego</w:t>
            </w:r>
          </w:p>
        </w:tc>
        <w:tc>
          <w:tcPr>
            <w:tcW w:w="2444" w:type="dxa"/>
          </w:tcPr>
          <w:p w:rsidR="00BB78DB" w:rsidRPr="006579A2" w:rsidRDefault="00D27792" w:rsidP="0054404B">
            <w:pPr>
              <w:pStyle w:val="Default"/>
              <w:widowControl w:val="0"/>
              <w:spacing w:before="120" w:after="120" w:line="276" w:lineRule="auto"/>
              <w:cnfStyle w:val="00000010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Władze uczelni wyższych </w:t>
            </w:r>
            <w:r w:rsidR="007B53C2">
              <w:rPr>
                <w:rFonts w:asciiTheme="minorHAnsi" w:hAnsiTheme="minorHAnsi" w:cstheme="minorHAnsi"/>
                <w:sz w:val="16"/>
                <w:szCs w:val="18"/>
              </w:rPr>
              <w:t>mających potencjał komercjalizacyjny</w:t>
            </w:r>
            <w:r w:rsidR="005D0BF5">
              <w:rPr>
                <w:rFonts w:asciiTheme="minorHAnsi" w:hAnsiTheme="minorHAnsi" w:cstheme="minorHAnsi"/>
                <w:sz w:val="16"/>
                <w:szCs w:val="18"/>
              </w:rPr>
              <w:t xml:space="preserve"> na terenie kraju</w:t>
            </w:r>
          </w:p>
        </w:tc>
      </w:tr>
      <w:tr w:rsidR="009472DA" w:rsidRPr="006579A2" w:rsidTr="007079F2">
        <w:trPr>
          <w:cnfStyle w:val="000000010000"/>
          <w:trHeight w:val="769"/>
        </w:trPr>
        <w:tc>
          <w:tcPr>
            <w:cnfStyle w:val="001000000000"/>
            <w:tcW w:w="1593" w:type="dxa"/>
          </w:tcPr>
          <w:p w:rsidR="00BB78DB" w:rsidRPr="006579A2" w:rsidRDefault="00D27792" w:rsidP="00E84C99">
            <w:pPr>
              <w:pStyle w:val="Default"/>
              <w:widowControl w:val="0"/>
              <w:spacing w:before="120" w:after="12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Dotarcie do innych regionów</w:t>
            </w:r>
          </w:p>
        </w:tc>
        <w:tc>
          <w:tcPr>
            <w:tcW w:w="5319" w:type="dxa"/>
          </w:tcPr>
          <w:p w:rsidR="00BB78DB" w:rsidRPr="006579A2" w:rsidRDefault="00D27792" w:rsidP="00CC6B06">
            <w:pPr>
              <w:pStyle w:val="Default"/>
              <w:widowControl w:val="0"/>
              <w:spacing w:before="120" w:after="120" w:line="276" w:lineRule="auto"/>
              <w:cnfStyle w:val="00000001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Włączenie jednostek naukowych z innych regionów do korzystania z IGS poprzez współpracę z pozostałymi jednostkami sieci KOMBINATORIUM</w:t>
            </w:r>
            <w:r w:rsidR="00CC6B06">
              <w:rPr>
                <w:rFonts w:asciiTheme="minorHAnsi" w:hAnsiTheme="minorHAnsi" w:cstheme="minorHAnsi"/>
                <w:sz w:val="16"/>
                <w:szCs w:val="18"/>
              </w:rPr>
              <w:t xml:space="preserve"> oraz kolportaż kompendium na temat IGS</w:t>
            </w:r>
          </w:p>
        </w:tc>
        <w:tc>
          <w:tcPr>
            <w:tcW w:w="2444" w:type="dxa"/>
          </w:tcPr>
          <w:p w:rsidR="00BB78DB" w:rsidRPr="006579A2" w:rsidRDefault="00D27792" w:rsidP="005D0BF5">
            <w:pPr>
              <w:pStyle w:val="Default"/>
              <w:widowControl w:val="0"/>
              <w:spacing w:before="120" w:after="120" w:line="276" w:lineRule="auto"/>
              <w:cnfStyle w:val="00000001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Jednostki naukowe</w:t>
            </w:r>
            <w:r w:rsidR="00CC6B06">
              <w:rPr>
                <w:rFonts w:asciiTheme="minorHAnsi" w:hAnsiTheme="minorHAnsi" w:cstheme="minorHAnsi"/>
                <w:sz w:val="16"/>
                <w:szCs w:val="18"/>
              </w:rPr>
              <w:t>, IOB, uczelnie wyższe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na obszarze działania pozostałych jednostek sieci KOMBINATORIUM </w:t>
            </w:r>
          </w:p>
        </w:tc>
      </w:tr>
      <w:tr w:rsidR="009472DA" w:rsidRPr="006579A2" w:rsidTr="0049739A">
        <w:trPr>
          <w:cnfStyle w:val="000000100000"/>
          <w:trHeight w:val="913"/>
        </w:trPr>
        <w:tc>
          <w:tcPr>
            <w:cnfStyle w:val="001000000000"/>
            <w:tcW w:w="1593" w:type="dxa"/>
          </w:tcPr>
          <w:p w:rsidR="00BB78DB" w:rsidRPr="006579A2" w:rsidRDefault="009472DA" w:rsidP="009472DA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Zaangażowanie</w:t>
            </w:r>
            <w:r w:rsidR="00D277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k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ół</w:t>
            </w:r>
            <w:r w:rsidR="00D27792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naukowy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ch</w:t>
            </w:r>
          </w:p>
        </w:tc>
        <w:tc>
          <w:tcPr>
            <w:tcW w:w="5319" w:type="dxa"/>
          </w:tcPr>
          <w:p w:rsidR="00BB78DB" w:rsidRPr="006579A2" w:rsidRDefault="00D27792" w:rsidP="009472DA">
            <w:pPr>
              <w:pStyle w:val="Default"/>
              <w:spacing w:after="120" w:line="276" w:lineRule="auto"/>
              <w:cnfStyle w:val="00000010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Nawiązanie współpracy z przedstawicielami kół naukowych uczelni wyższych w celu zaprezentowaniu </w:t>
            </w:r>
            <w:r w:rsidR="009472DA">
              <w:rPr>
                <w:rFonts w:asciiTheme="minorHAnsi" w:hAnsiTheme="minorHAnsi" w:cstheme="minorHAnsi"/>
                <w:sz w:val="16"/>
                <w:szCs w:val="18"/>
              </w:rPr>
              <w:t>korzyści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jakie daje IGS</w:t>
            </w:r>
            <w:r w:rsidR="009472DA">
              <w:rPr>
                <w:rFonts w:asciiTheme="minorHAnsi" w:hAnsiTheme="minorHAnsi" w:cstheme="minorHAnsi"/>
                <w:sz w:val="16"/>
                <w:szCs w:val="18"/>
              </w:rPr>
              <w:t>, w szczególności możliwości uwzględnienia poznawania gry przez członków kół w ramach ich statutowej działalności</w:t>
            </w:r>
            <w:r w:rsidR="0091672B">
              <w:rPr>
                <w:rFonts w:asciiTheme="minorHAnsi" w:hAnsiTheme="minorHAnsi" w:cstheme="minorHAnsi"/>
                <w:sz w:val="16"/>
                <w:szCs w:val="18"/>
              </w:rPr>
              <w:t>, podpisanie listu intency</w:t>
            </w:r>
            <w:bookmarkStart w:id="12" w:name="_GoBack"/>
            <w:bookmarkEnd w:id="12"/>
            <w:r w:rsidR="0091672B">
              <w:rPr>
                <w:rFonts w:asciiTheme="minorHAnsi" w:hAnsiTheme="minorHAnsi" w:cstheme="minorHAnsi"/>
                <w:sz w:val="16"/>
                <w:szCs w:val="18"/>
              </w:rPr>
              <w:t>jnego o współpracy</w:t>
            </w:r>
          </w:p>
        </w:tc>
        <w:tc>
          <w:tcPr>
            <w:tcW w:w="2444" w:type="dxa"/>
          </w:tcPr>
          <w:p w:rsidR="00BB78DB" w:rsidRPr="006579A2" w:rsidRDefault="00D27792" w:rsidP="00EC1693">
            <w:pPr>
              <w:pStyle w:val="Default"/>
              <w:spacing w:after="120" w:line="276" w:lineRule="auto"/>
              <w:cnfStyle w:val="00000010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Członkowie kół naukowych</w:t>
            </w:r>
            <w:r w:rsidR="00EC1693">
              <w:rPr>
                <w:rFonts w:asciiTheme="minorHAnsi" w:hAnsiTheme="minorHAnsi" w:cstheme="minorHAnsi"/>
                <w:sz w:val="16"/>
                <w:szCs w:val="18"/>
              </w:rPr>
              <w:t xml:space="preserve"> uczelni wyższych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5D0BF5">
              <w:rPr>
                <w:rFonts w:asciiTheme="minorHAnsi" w:hAnsiTheme="minorHAnsi" w:cstheme="minorHAnsi"/>
                <w:sz w:val="16"/>
                <w:szCs w:val="18"/>
              </w:rPr>
              <w:t>na terenie całego kraju</w:t>
            </w:r>
            <w:r w:rsidR="0054404B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EC1693">
              <w:rPr>
                <w:rFonts w:asciiTheme="minorHAnsi" w:hAnsiTheme="minorHAnsi" w:cstheme="minorHAnsi"/>
                <w:sz w:val="16"/>
                <w:szCs w:val="18"/>
              </w:rPr>
              <w:t>mający</w:t>
            </w:r>
            <w:r w:rsidR="005D0BF5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54404B">
              <w:rPr>
                <w:rFonts w:asciiTheme="minorHAnsi" w:hAnsiTheme="minorHAnsi" w:cstheme="minorHAnsi"/>
                <w:sz w:val="16"/>
                <w:szCs w:val="18"/>
              </w:rPr>
              <w:t>potencjał</w:t>
            </w:r>
            <w:r w:rsidR="005D0BF5">
              <w:rPr>
                <w:rFonts w:asciiTheme="minorHAnsi" w:hAnsiTheme="minorHAnsi" w:cstheme="minorHAnsi"/>
                <w:sz w:val="16"/>
                <w:szCs w:val="18"/>
              </w:rPr>
              <w:t xml:space="preserve"> komercjalizacyjny</w:t>
            </w:r>
          </w:p>
        </w:tc>
      </w:tr>
      <w:tr w:rsidR="009472DA" w:rsidRPr="006579A2" w:rsidTr="00AF1404">
        <w:trPr>
          <w:cnfStyle w:val="000000010000"/>
          <w:trHeight w:val="245"/>
        </w:trPr>
        <w:tc>
          <w:tcPr>
            <w:cnfStyle w:val="001000000000"/>
            <w:tcW w:w="1593" w:type="dxa"/>
          </w:tcPr>
          <w:p w:rsidR="00BB78DB" w:rsidRPr="006579A2" w:rsidRDefault="00D27792" w:rsidP="00BB78DB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Wykłady pokazowe</w:t>
            </w:r>
          </w:p>
        </w:tc>
        <w:tc>
          <w:tcPr>
            <w:tcW w:w="5319" w:type="dxa"/>
          </w:tcPr>
          <w:p w:rsidR="00BB78DB" w:rsidRPr="006579A2" w:rsidRDefault="00D27792" w:rsidP="00245C0E">
            <w:pPr>
              <w:pStyle w:val="Default"/>
              <w:spacing w:after="120" w:line="276" w:lineRule="auto"/>
              <w:cnfStyle w:val="00000001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Nawiązanie współpracy z pracownikami naukowo-dydaktycznymi uczelni wyższych w celu przeprowadzenia przez nich wykładów wg ustalonego planu obejmującego problematykę komercjalizacji, zachętę do współpracy z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8"/>
              </w:rPr>
              <w:t>Investin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A251BA">
              <w:rPr>
                <w:rFonts w:asciiTheme="minorHAnsi" w:hAnsiTheme="minorHAnsi" w:cstheme="minorHAnsi"/>
                <w:sz w:val="16"/>
                <w:szCs w:val="18"/>
              </w:rPr>
              <w:t xml:space="preserve">oraz z Fundacją Zaawansowanych Technologii 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i korzystania z IGS. </w:t>
            </w:r>
          </w:p>
        </w:tc>
        <w:tc>
          <w:tcPr>
            <w:tcW w:w="2444" w:type="dxa"/>
          </w:tcPr>
          <w:p w:rsidR="00BB78DB" w:rsidRPr="006579A2" w:rsidRDefault="00D27792" w:rsidP="005D0BF5">
            <w:pPr>
              <w:pStyle w:val="Default"/>
              <w:keepNext/>
              <w:spacing w:after="120" w:line="276" w:lineRule="auto"/>
              <w:cnfStyle w:val="000000010000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Pracownicy naukowo – dydaktyczni uczelni wyższych </w:t>
            </w:r>
            <w:r w:rsidR="005D0BF5">
              <w:rPr>
                <w:rFonts w:asciiTheme="minorHAnsi" w:hAnsiTheme="minorHAnsi" w:cstheme="minorHAnsi"/>
                <w:sz w:val="16"/>
                <w:szCs w:val="18"/>
              </w:rPr>
              <w:t>na terenie całe</w:t>
            </w:r>
            <w:r w:rsidR="00EC1693">
              <w:rPr>
                <w:rFonts w:asciiTheme="minorHAnsi" w:hAnsiTheme="minorHAnsi" w:cstheme="minorHAnsi"/>
                <w:sz w:val="16"/>
                <w:szCs w:val="18"/>
              </w:rPr>
              <w:t>go kraju</w:t>
            </w:r>
          </w:p>
        </w:tc>
      </w:tr>
    </w:tbl>
    <w:p w:rsidR="00BB78DB" w:rsidRPr="003B5BF1" w:rsidRDefault="00F64537" w:rsidP="005A4BF0">
      <w:pPr>
        <w:pStyle w:val="Legenda"/>
        <w:ind w:firstLine="0"/>
        <w:rPr>
          <w:b w:val="0"/>
          <w:color w:val="18A7AF"/>
        </w:rPr>
      </w:pPr>
      <w:r w:rsidRPr="003B5BF1">
        <w:rPr>
          <w:color w:val="18A7AF"/>
        </w:rPr>
        <w:t xml:space="preserve">Tabela </w:t>
      </w:r>
      <w:r w:rsidR="00363774" w:rsidRPr="003B5BF1">
        <w:rPr>
          <w:color w:val="18A7AF"/>
        </w:rPr>
        <w:fldChar w:fldCharType="begin"/>
      </w:r>
      <w:r w:rsidR="00FF5863" w:rsidRPr="003B5BF1">
        <w:rPr>
          <w:color w:val="18A7AF"/>
        </w:rPr>
        <w:instrText xml:space="preserve"> SEQ Tabela \* ARABIC </w:instrText>
      </w:r>
      <w:r w:rsidR="00363774" w:rsidRPr="003B5BF1">
        <w:rPr>
          <w:color w:val="18A7AF"/>
        </w:rPr>
        <w:fldChar w:fldCharType="separate"/>
      </w:r>
      <w:r w:rsidR="00A415E0">
        <w:rPr>
          <w:noProof/>
          <w:color w:val="18A7AF"/>
        </w:rPr>
        <w:t>5</w:t>
      </w:r>
      <w:r w:rsidR="00363774" w:rsidRPr="003B5BF1">
        <w:rPr>
          <w:color w:val="18A7AF"/>
        </w:rPr>
        <w:fldChar w:fldCharType="end"/>
      </w:r>
      <w:r w:rsidRPr="003B5BF1">
        <w:rPr>
          <w:color w:val="18A7AF"/>
        </w:rPr>
        <w:t xml:space="preserve"> Tabela działań włączających w ramach </w:t>
      </w:r>
      <w:proofErr w:type="spellStart"/>
      <w:r w:rsidRPr="003B5BF1">
        <w:rPr>
          <w:color w:val="18A7AF"/>
        </w:rPr>
        <w:t>mainstreamingu</w:t>
      </w:r>
      <w:proofErr w:type="spellEnd"/>
      <w:r w:rsidRPr="003B5BF1">
        <w:rPr>
          <w:color w:val="18A7AF"/>
        </w:rPr>
        <w:t xml:space="preserve"> wertykalnego</w:t>
      </w:r>
    </w:p>
    <w:p w:rsidR="0018658E" w:rsidRPr="00A25D78" w:rsidRDefault="00A070B5" w:rsidP="00262771">
      <w:pPr>
        <w:pStyle w:val="tekst"/>
        <w:spacing w:line="276" w:lineRule="auto"/>
        <w:ind w:firstLine="0"/>
        <w:rPr>
          <w:sz w:val="20"/>
        </w:rPr>
      </w:pPr>
      <w:r w:rsidRPr="00A25D78">
        <w:rPr>
          <w:sz w:val="20"/>
        </w:rPr>
        <w:t xml:space="preserve">O sukcesie działań upowszechniających i włączających będzie świadczyć skala wdrożenia IGS, </w:t>
      </w:r>
      <w:r w:rsidRPr="00A25D78">
        <w:rPr>
          <w:sz w:val="20"/>
        </w:rPr>
        <w:br/>
        <w:t>w szczególności: liczba profili założonych w celu prowadzenia rozgrywki, użytkowanie gry przez instytucje otoczenia biznesu</w:t>
      </w:r>
      <w:r w:rsidR="00F2104D" w:rsidRPr="00A25D78">
        <w:rPr>
          <w:sz w:val="20"/>
        </w:rPr>
        <w:t xml:space="preserve"> na terenie całego kraju (</w:t>
      </w:r>
      <w:r w:rsidR="00EC1693" w:rsidRPr="00A25D78">
        <w:rPr>
          <w:sz w:val="20"/>
        </w:rPr>
        <w:t>jednostki naukowe, instytucje zajmujące się transferem technologii</w:t>
      </w:r>
      <w:r w:rsidR="00F2104D" w:rsidRPr="00A25D78">
        <w:rPr>
          <w:sz w:val="20"/>
        </w:rPr>
        <w:t>) jako uzupełnienie szkoleń oraz przez</w:t>
      </w:r>
      <w:r w:rsidR="00EC1693" w:rsidRPr="00A25D78">
        <w:rPr>
          <w:sz w:val="20"/>
        </w:rPr>
        <w:t xml:space="preserve"> uczelnie wyższe o potencjale komercjalizacyjnym</w:t>
      </w:r>
      <w:r w:rsidR="00F2104D" w:rsidRPr="00A25D78">
        <w:rPr>
          <w:sz w:val="20"/>
        </w:rPr>
        <w:t xml:space="preserve"> </w:t>
      </w:r>
      <w:r w:rsidRPr="00A25D78">
        <w:rPr>
          <w:sz w:val="20"/>
        </w:rPr>
        <w:t xml:space="preserve">(m.in. </w:t>
      </w:r>
      <w:r w:rsidR="00EC1693" w:rsidRPr="00A25D78">
        <w:rPr>
          <w:sz w:val="20"/>
        </w:rPr>
        <w:t>politechniki, uniwersytety, uczelnie techniczne, uczelnie medyczne)</w:t>
      </w:r>
      <w:r w:rsidR="00F2104D" w:rsidRPr="00A25D78">
        <w:rPr>
          <w:sz w:val="20"/>
        </w:rPr>
        <w:t xml:space="preserve"> w programie dydaktycznym</w:t>
      </w:r>
      <w:r w:rsidR="00262771" w:rsidRPr="00A25D78">
        <w:rPr>
          <w:sz w:val="20"/>
        </w:rPr>
        <w:t xml:space="preserve"> – min. 10 </w:t>
      </w:r>
      <w:r w:rsidR="00FF36B0" w:rsidRPr="00A25D78">
        <w:rPr>
          <w:sz w:val="20"/>
        </w:rPr>
        <w:t>wdrożeń</w:t>
      </w:r>
      <w:r w:rsidR="00262771" w:rsidRPr="00A25D78">
        <w:rPr>
          <w:sz w:val="20"/>
        </w:rPr>
        <w:t xml:space="preserve"> wypracowanego w wyniku projektu produktu finalnego</w:t>
      </w:r>
      <w:r w:rsidR="00F2104D" w:rsidRPr="00A25D78">
        <w:rPr>
          <w:sz w:val="20"/>
        </w:rPr>
        <w:t>.</w:t>
      </w:r>
      <w:r w:rsidR="005D0BF5" w:rsidRPr="00A25D78">
        <w:rPr>
          <w:sz w:val="20"/>
        </w:rPr>
        <w:t xml:space="preserve"> </w:t>
      </w:r>
      <w:r w:rsidR="0018658E" w:rsidRPr="00A25D78">
        <w:rPr>
          <w:sz w:val="20"/>
        </w:rPr>
        <w:br w:type="page"/>
      </w:r>
    </w:p>
    <w:p w:rsidR="00B42D97" w:rsidRPr="005D55CD" w:rsidRDefault="00F64537" w:rsidP="009D3C87">
      <w:pPr>
        <w:pStyle w:val="Nagwek1"/>
        <w:spacing w:line="276" w:lineRule="auto"/>
      </w:pPr>
      <w:bookmarkStart w:id="13" w:name="_Toc336860590"/>
      <w:r w:rsidRPr="00F64537">
        <w:lastRenderedPageBreak/>
        <w:t>Kamienie milowe II etapu projektu</w:t>
      </w:r>
      <w:bookmarkEnd w:id="13"/>
    </w:p>
    <w:p w:rsidR="0047653B" w:rsidRPr="003B5BF1" w:rsidRDefault="0039378E" w:rsidP="009D3C87">
      <w:pPr>
        <w:pStyle w:val="Legenda"/>
        <w:spacing w:line="276" w:lineRule="auto"/>
        <w:ind w:firstLine="0"/>
        <w:jc w:val="left"/>
        <w:rPr>
          <w:color w:val="18A7AF"/>
        </w:rPr>
      </w:pPr>
      <w:r w:rsidRPr="0039378E">
        <w:rPr>
          <w:noProof/>
        </w:rPr>
        <w:drawing>
          <wp:inline distT="0" distB="0" distL="0" distR="0">
            <wp:extent cx="5803900" cy="4036060"/>
            <wp:effectExtent l="0" t="0" r="635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0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4537" w:rsidRPr="003B5BF1">
        <w:rPr>
          <w:color w:val="18A7AF"/>
        </w:rPr>
        <w:t xml:space="preserve">Tabela </w:t>
      </w:r>
      <w:r w:rsidR="00363774" w:rsidRPr="003B5BF1">
        <w:rPr>
          <w:color w:val="18A7AF"/>
        </w:rPr>
        <w:fldChar w:fldCharType="begin"/>
      </w:r>
      <w:r w:rsidR="00FF5863" w:rsidRPr="003B5BF1">
        <w:rPr>
          <w:color w:val="18A7AF"/>
        </w:rPr>
        <w:instrText xml:space="preserve"> SEQ Tabela \* ARABIC </w:instrText>
      </w:r>
      <w:r w:rsidR="00363774" w:rsidRPr="003B5BF1">
        <w:rPr>
          <w:color w:val="18A7AF"/>
        </w:rPr>
        <w:fldChar w:fldCharType="separate"/>
      </w:r>
      <w:r w:rsidR="00A415E0">
        <w:rPr>
          <w:noProof/>
          <w:color w:val="18A7AF"/>
        </w:rPr>
        <w:t>6</w:t>
      </w:r>
      <w:r w:rsidR="00363774" w:rsidRPr="003B5BF1">
        <w:rPr>
          <w:color w:val="18A7AF"/>
        </w:rPr>
        <w:fldChar w:fldCharType="end"/>
      </w:r>
      <w:r w:rsidR="00F64537" w:rsidRPr="003B5BF1">
        <w:rPr>
          <w:color w:val="18A7AF"/>
        </w:rPr>
        <w:t>. Plan działań II etapu projektu</w:t>
      </w:r>
    </w:p>
    <w:p w:rsidR="0047653B" w:rsidRPr="006579A2" w:rsidRDefault="00F64537" w:rsidP="0047653B">
      <w:pPr>
        <w:rPr>
          <w:color w:val="4F81BD" w:themeColor="accent1"/>
          <w:sz w:val="18"/>
          <w:szCs w:val="18"/>
        </w:rPr>
      </w:pPr>
      <w:r w:rsidRPr="00F64537">
        <w:br w:type="page"/>
      </w:r>
    </w:p>
    <w:p w:rsidR="00155A80" w:rsidRPr="005D55CD" w:rsidRDefault="00F64537" w:rsidP="00E84C99">
      <w:pPr>
        <w:pStyle w:val="Nagwek1"/>
        <w:spacing w:before="0" w:after="0" w:line="276" w:lineRule="auto"/>
      </w:pPr>
      <w:bookmarkStart w:id="14" w:name="_Toc336860591"/>
      <w:r w:rsidRPr="00F64537">
        <w:lastRenderedPageBreak/>
        <w:t>Analiza ryzyka</w:t>
      </w:r>
      <w:bookmarkEnd w:id="14"/>
    </w:p>
    <w:p w:rsidR="00B72B22" w:rsidRPr="006579A2" w:rsidRDefault="00927469" w:rsidP="009D3C87">
      <w:pPr>
        <w:pStyle w:val="tekst"/>
        <w:spacing w:after="0" w:line="276" w:lineRule="auto"/>
        <w:ind w:firstLine="0"/>
      </w:pPr>
      <w:r w:rsidRPr="005D55CD">
        <w:t>Wyniki analizy ryzyka zaprezentowano na tzw. „mapie ryzyk</w:t>
      </w:r>
      <w:r w:rsidR="00FD0089" w:rsidRPr="005D55CD">
        <w:t>a</w:t>
      </w:r>
      <w:r w:rsidR="00F64537" w:rsidRPr="00F64537">
        <w:t>” w dwóch wymiarach:</w:t>
      </w:r>
    </w:p>
    <w:p w:rsidR="00B72B22" w:rsidRPr="006579A2" w:rsidRDefault="00F64537" w:rsidP="009D3C87">
      <w:pPr>
        <w:pStyle w:val="tekst"/>
        <w:numPr>
          <w:ilvl w:val="0"/>
          <w:numId w:val="11"/>
        </w:numPr>
        <w:spacing w:after="0" w:line="276" w:lineRule="auto"/>
        <w:ind w:left="714" w:hanging="357"/>
      </w:pPr>
      <w:r w:rsidRPr="00F64537">
        <w:t>prawdopodobieństwo wystąpienia ryzyka określonego rodzaju;</w:t>
      </w:r>
    </w:p>
    <w:p w:rsidR="00B72B22" w:rsidRPr="006579A2" w:rsidRDefault="00F64537" w:rsidP="009D3C87">
      <w:pPr>
        <w:pStyle w:val="tekst"/>
        <w:numPr>
          <w:ilvl w:val="0"/>
          <w:numId w:val="11"/>
        </w:numPr>
        <w:spacing w:after="0" w:line="276" w:lineRule="auto"/>
        <w:ind w:left="714" w:hanging="357"/>
      </w:pPr>
      <w:r w:rsidRPr="00F64537">
        <w:t>poziom skutków oddziaływania danego ryzyka.</w:t>
      </w:r>
    </w:p>
    <w:p w:rsidR="00935301" w:rsidRPr="006579A2" w:rsidRDefault="00F64537" w:rsidP="009D3C87">
      <w:pPr>
        <w:pStyle w:val="tekst"/>
        <w:spacing w:line="276" w:lineRule="auto"/>
      </w:pPr>
      <w:r w:rsidRPr="00F64537">
        <w:t>W celu zminimalizowania niepowodzenia Projektu, opracowano system zarządzania ryzykiem. Źródłem informacji dla poniższej analizy jest ocena członków zespołu projektowego, w tym ekspertów oraz konsultacje z podmiotami otoczenia Beneficjenta</w:t>
      </w:r>
      <w:r w:rsidR="00A251BA">
        <w:t xml:space="preserve"> i Partnera</w:t>
      </w:r>
      <w:r w:rsidRPr="00F64537">
        <w:t>.</w:t>
      </w:r>
    </w:p>
    <w:p w:rsidR="00935301" w:rsidRPr="00F12D06" w:rsidRDefault="005E5891" w:rsidP="009D3C87">
      <w:pPr>
        <w:pStyle w:val="tekst"/>
        <w:spacing w:line="276" w:lineRule="auto"/>
        <w:ind w:left="360" w:firstLine="0"/>
        <w:jc w:val="left"/>
      </w:pPr>
      <w:r w:rsidRPr="005E5891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215182</wp:posOffset>
            </wp:positionH>
            <wp:positionV relativeFrom="paragraph">
              <wp:posOffset>3587702</wp:posOffset>
            </wp:positionV>
            <wp:extent cx="5855538" cy="1604513"/>
            <wp:effectExtent l="19050" t="0" r="0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38" cy="1604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FAE" w:rsidRPr="00CE4FAE">
        <w:rPr>
          <w:noProof/>
          <w:lang w:eastAsia="pl-PL"/>
        </w:rPr>
        <w:drawing>
          <wp:inline distT="0" distB="0" distL="0" distR="0">
            <wp:extent cx="5840083" cy="4259431"/>
            <wp:effectExtent l="0" t="0" r="8267" b="0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307" cy="4262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301" w:rsidRPr="00F12D06" w:rsidRDefault="00935301" w:rsidP="009D3C87">
      <w:pPr>
        <w:pStyle w:val="tekst"/>
        <w:spacing w:line="276" w:lineRule="auto"/>
        <w:ind w:left="360" w:firstLine="0"/>
        <w:jc w:val="left"/>
      </w:pPr>
    </w:p>
    <w:p w:rsidR="00A12598" w:rsidRPr="00F12D06" w:rsidRDefault="00A12598" w:rsidP="009D3C87">
      <w:pPr>
        <w:pStyle w:val="tekst"/>
        <w:spacing w:line="276" w:lineRule="auto"/>
        <w:ind w:left="-142" w:firstLine="0"/>
        <w:jc w:val="left"/>
      </w:pPr>
    </w:p>
    <w:p w:rsidR="00A12598" w:rsidRPr="00F12D06" w:rsidRDefault="00A12598" w:rsidP="00CE4FAE">
      <w:pPr>
        <w:pStyle w:val="tekst"/>
        <w:spacing w:line="276" w:lineRule="auto"/>
        <w:ind w:firstLine="0"/>
        <w:jc w:val="left"/>
      </w:pPr>
    </w:p>
    <w:p w:rsidR="00A80339" w:rsidRPr="0039378E" w:rsidRDefault="003B1199" w:rsidP="00EC04FF">
      <w:pPr>
        <w:pStyle w:val="Legenda"/>
        <w:spacing w:line="276" w:lineRule="auto"/>
        <w:ind w:firstLine="0"/>
        <w:rPr>
          <w:b w:val="0"/>
          <w:color w:val="18A7AF"/>
        </w:rPr>
      </w:pPr>
      <w:r w:rsidRPr="0039378E">
        <w:rPr>
          <w:color w:val="18A7AF"/>
        </w:rPr>
        <w:t xml:space="preserve">Rysunek </w:t>
      </w:r>
      <w:r w:rsidR="00363774" w:rsidRPr="0039378E">
        <w:rPr>
          <w:color w:val="18A7AF"/>
        </w:rPr>
        <w:fldChar w:fldCharType="begin"/>
      </w:r>
      <w:r w:rsidR="00735B1A" w:rsidRPr="0039378E">
        <w:rPr>
          <w:color w:val="18A7AF"/>
        </w:rPr>
        <w:instrText xml:space="preserve"> SEQ Rysunek \* ARABIC </w:instrText>
      </w:r>
      <w:r w:rsidR="00363774" w:rsidRPr="0039378E">
        <w:rPr>
          <w:color w:val="18A7AF"/>
        </w:rPr>
        <w:fldChar w:fldCharType="separate"/>
      </w:r>
      <w:r w:rsidR="00A415E0">
        <w:rPr>
          <w:noProof/>
          <w:color w:val="18A7AF"/>
        </w:rPr>
        <w:t>1</w:t>
      </w:r>
      <w:r w:rsidR="00363774" w:rsidRPr="0039378E">
        <w:rPr>
          <w:color w:val="18A7AF"/>
        </w:rPr>
        <w:fldChar w:fldCharType="end"/>
      </w:r>
      <w:r w:rsidR="00F64537" w:rsidRPr="0039378E">
        <w:rPr>
          <w:color w:val="18A7AF"/>
        </w:rPr>
        <w:t>. Mapa ryzyka projektu.</w:t>
      </w:r>
    </w:p>
    <w:p w:rsidR="00A12598" w:rsidRPr="00A5705B" w:rsidRDefault="00F64537" w:rsidP="009D3C87">
      <w:pPr>
        <w:pStyle w:val="tekst"/>
        <w:spacing w:after="0" w:line="276" w:lineRule="auto"/>
        <w:ind w:firstLine="0"/>
        <w:jc w:val="left"/>
        <w:rPr>
          <w:b/>
          <w:color w:val="18A7AF"/>
        </w:rPr>
      </w:pPr>
      <w:r w:rsidRPr="00A5705B">
        <w:rPr>
          <w:b/>
          <w:color w:val="18A7AF"/>
        </w:rPr>
        <w:t>Kluczowymi czynnikami ryzyka projektu są:</w:t>
      </w:r>
    </w:p>
    <w:p w:rsidR="00CE4FAE" w:rsidRDefault="00CE4FAE" w:rsidP="00CE4FAE">
      <w:pPr>
        <w:pStyle w:val="tekst"/>
        <w:spacing w:after="0" w:line="276" w:lineRule="auto"/>
        <w:ind w:left="720" w:firstLine="0"/>
        <w:jc w:val="left"/>
      </w:pPr>
      <w:r>
        <w:t>2 – rotacje w zespołach projektowym i eksperckim (6 pkt.)</w:t>
      </w:r>
    </w:p>
    <w:p w:rsidR="00CE4FAE" w:rsidRDefault="00CE4FAE" w:rsidP="00CE4FAE">
      <w:pPr>
        <w:pStyle w:val="tekst"/>
        <w:spacing w:after="0" w:line="276" w:lineRule="auto"/>
        <w:ind w:left="720" w:firstLine="0"/>
        <w:jc w:val="left"/>
      </w:pPr>
      <w:r>
        <w:t>3 – niskie zaangażowanie zatrudnionych ekspertów (6 pkt.)</w:t>
      </w:r>
    </w:p>
    <w:p w:rsidR="00CE4FAE" w:rsidRDefault="00CE4FAE" w:rsidP="00CE4FAE">
      <w:pPr>
        <w:pStyle w:val="tekst"/>
        <w:spacing w:after="0" w:line="276" w:lineRule="auto"/>
        <w:ind w:left="720" w:firstLine="0"/>
        <w:jc w:val="left"/>
      </w:pPr>
      <w:r>
        <w:t>7 – brak zainteresowania Interaktywną Grą Symulacyjna ze strony grupy docelowej (6 pkt.)</w:t>
      </w:r>
    </w:p>
    <w:p w:rsidR="00CE4FAE" w:rsidRDefault="00CE4FAE" w:rsidP="00CE4FAE">
      <w:pPr>
        <w:pStyle w:val="tekst"/>
        <w:spacing w:after="0" w:line="276" w:lineRule="auto"/>
        <w:ind w:left="720" w:firstLine="0"/>
        <w:jc w:val="left"/>
      </w:pPr>
      <w:r>
        <w:t>8 – trudności z wypracowaniem produktu finalnego (6 pkt.)</w:t>
      </w:r>
    </w:p>
    <w:p w:rsidR="00A12598" w:rsidRPr="006579A2" w:rsidRDefault="00CE4FAE" w:rsidP="00CE4FAE">
      <w:pPr>
        <w:pStyle w:val="tekst"/>
        <w:spacing w:line="276" w:lineRule="auto"/>
        <w:ind w:left="708" w:firstLine="0"/>
        <w:jc w:val="left"/>
      </w:pPr>
      <w:r>
        <w:t>10 – niedopasowanie produktu finalnego do potrzeb odbiorców (6 pkt.)</w:t>
      </w:r>
    </w:p>
    <w:p w:rsidR="005059B4" w:rsidRPr="006579A2" w:rsidRDefault="005059B4" w:rsidP="009D3C87">
      <w:pPr>
        <w:pStyle w:val="tekst"/>
        <w:spacing w:line="276" w:lineRule="auto"/>
        <w:ind w:firstLine="0"/>
        <w:jc w:val="left"/>
        <w:sectPr w:rsidR="005059B4" w:rsidRPr="006579A2" w:rsidSect="006B003A">
          <w:headerReference w:type="default" r:id="rId15"/>
          <w:footerReference w:type="default" r:id="rId16"/>
          <w:pgSz w:w="11906" w:h="16838"/>
          <w:pgMar w:top="1417" w:right="1274" w:bottom="1417" w:left="1417" w:header="708" w:footer="83" w:gutter="0"/>
          <w:cols w:space="708"/>
          <w:docGrid w:linePitch="360"/>
        </w:sectPr>
      </w:pPr>
    </w:p>
    <w:p w:rsidR="00C17DF9" w:rsidRPr="004C23A2" w:rsidRDefault="0039378E" w:rsidP="00006ED8">
      <w:pPr>
        <w:pStyle w:val="tekst"/>
        <w:spacing w:line="276" w:lineRule="auto"/>
        <w:ind w:firstLine="0"/>
      </w:pPr>
      <w:r w:rsidRPr="0039378E">
        <w:rPr>
          <w:noProof/>
          <w:lang w:eastAsia="pl-PL"/>
        </w:rPr>
        <w:lastRenderedPageBreak/>
        <w:drawing>
          <wp:inline distT="0" distB="0" distL="0" distR="0">
            <wp:extent cx="8892540" cy="5567707"/>
            <wp:effectExtent l="1905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67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7DF9" w:rsidRPr="004C23A2" w:rsidSect="006B003A">
      <w:pgSz w:w="16838" w:h="11906" w:orient="landscape"/>
      <w:pgMar w:top="1417" w:right="1417" w:bottom="1417" w:left="1417" w:header="708" w:footer="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5C" w:rsidRDefault="004E435C" w:rsidP="00601DC0">
      <w:pPr>
        <w:spacing w:before="0" w:after="0" w:line="240" w:lineRule="auto"/>
      </w:pPr>
      <w:r>
        <w:separator/>
      </w:r>
    </w:p>
  </w:endnote>
  <w:endnote w:type="continuationSeparator" w:id="0">
    <w:p w:rsidR="004E435C" w:rsidRDefault="004E435C" w:rsidP="00601D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9" w:rsidRPr="00C805CC" w:rsidRDefault="000820A9" w:rsidP="00935301">
    <w:pPr>
      <w:jc w:val="center"/>
      <w:rPr>
        <w:sz w:val="14"/>
      </w:rPr>
    </w:pPr>
    <w:r>
      <w:rPr>
        <w:sz w:val="14"/>
      </w:rPr>
      <w:ptab w:relativeTo="margin" w:alignment="center" w:leader="none"/>
    </w:r>
    <w:r w:rsidRPr="00C805CC">
      <w:rPr>
        <w:noProof/>
        <w:sz w:val="14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4210990</wp:posOffset>
          </wp:positionH>
          <wp:positionV relativeFrom="paragraph">
            <wp:posOffset>-16510</wp:posOffset>
          </wp:positionV>
          <wp:extent cx="1295400" cy="478790"/>
          <wp:effectExtent l="0" t="0" r="0" b="0"/>
          <wp:wrapNone/>
          <wp:docPr id="2475" name="Picture 6" descr="C:\Users\pbiernacki\Desktop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C:\Users\pbiernacki\Desktop\UE+EFS_L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8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C805CC">
      <w:rPr>
        <w:noProof/>
        <w:sz w:val="14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-130175</wp:posOffset>
          </wp:positionV>
          <wp:extent cx="1382400" cy="673200"/>
          <wp:effectExtent l="0" t="0" r="8255" b="0"/>
          <wp:wrapNone/>
          <wp:docPr id="2476" name="Picture 5" descr="C:\Users\pbiernacki\Desktop\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5" descr="C:\Users\pbiernacki\Desktop\KAPITAL_LUDZK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6732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0820A9" w:rsidRDefault="000820A9" w:rsidP="00935301">
    <w:pPr>
      <w:pStyle w:val="Stopka"/>
      <w:tabs>
        <w:tab w:val="clear" w:pos="9072"/>
        <w:tab w:val="right" w:pos="10206"/>
      </w:tabs>
      <w:ind w:right="-1134" w:firstLine="0"/>
      <w:jc w:val="right"/>
      <w:rPr>
        <w:rFonts w:ascii="Verdana" w:hAnsi="Verdana"/>
        <w:b/>
        <w:sz w:val="14"/>
        <w:szCs w:val="14"/>
      </w:rPr>
    </w:pPr>
    <w:r w:rsidRPr="00C805CC">
      <w:rPr>
        <w:sz w:val="14"/>
      </w:rPr>
      <w:t xml:space="preserve"> </w:t>
    </w:r>
    <w:r>
      <w:t xml:space="preserve">Strona | </w:t>
    </w:r>
    <w:fldSimple w:instr="PAGE   \* MERGEFORMAT">
      <w:r w:rsidR="00DF2819">
        <w:rPr>
          <w:noProof/>
        </w:rPr>
        <w:t>4</w:t>
      </w:r>
    </w:fldSimple>
  </w:p>
  <w:p w:rsidR="000820A9" w:rsidRDefault="000820A9" w:rsidP="00935301">
    <w:pPr>
      <w:pStyle w:val="Stopka"/>
      <w:ind w:firstLine="0"/>
      <w:jc w:val="center"/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P</w:t>
    </w:r>
    <w:r w:rsidRPr="00026AEE">
      <w:rPr>
        <w:rFonts w:ascii="Verdana" w:hAnsi="Verdana"/>
        <w:b/>
        <w:sz w:val="14"/>
        <w:szCs w:val="14"/>
      </w:rPr>
      <w:t>rojekt współfinansowany przez Unię Europejską w ramach Eur</w:t>
    </w:r>
    <w:r>
      <w:rPr>
        <w:rFonts w:ascii="Verdana" w:hAnsi="Verdana"/>
        <w:b/>
        <w:sz w:val="14"/>
        <w:szCs w:val="14"/>
      </w:rPr>
      <w:t>opejskiego Funduszu Społecznego</w:t>
    </w:r>
  </w:p>
  <w:p w:rsidR="000820A9" w:rsidRPr="008E38D6" w:rsidRDefault="000820A9" w:rsidP="008E38D6">
    <w:pPr>
      <w:pStyle w:val="Stopka"/>
      <w:ind w:firstLine="0"/>
      <w:jc w:val="center"/>
      <w:rPr>
        <w:rFonts w:ascii="Verdana" w:hAnsi="Verdana"/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5C" w:rsidRDefault="004E435C" w:rsidP="00601DC0">
      <w:pPr>
        <w:spacing w:before="0" w:after="0" w:line="240" w:lineRule="auto"/>
      </w:pPr>
      <w:r>
        <w:separator/>
      </w:r>
    </w:p>
  </w:footnote>
  <w:footnote w:type="continuationSeparator" w:id="0">
    <w:p w:rsidR="004E435C" w:rsidRDefault="004E435C" w:rsidP="00601DC0">
      <w:pPr>
        <w:spacing w:before="0" w:after="0" w:line="240" w:lineRule="auto"/>
      </w:pPr>
      <w:r>
        <w:continuationSeparator/>
      </w:r>
    </w:p>
  </w:footnote>
  <w:footnote w:id="1">
    <w:p w:rsidR="000820A9" w:rsidRDefault="000820A9" w:rsidP="00A440E7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4E4795">
        <w:rPr>
          <w:sz w:val="18"/>
          <w:szCs w:val="18"/>
        </w:rPr>
        <w:t>Ośrodki innowacji i przedsiębiorczości w Polsce, 2012, s.26</w:t>
      </w:r>
      <w:r>
        <w:t xml:space="preserve"> </w:t>
      </w:r>
    </w:p>
  </w:footnote>
  <w:footnote w:id="2">
    <w:p w:rsidR="000820A9" w:rsidRPr="002667EC" w:rsidRDefault="000820A9" w:rsidP="00A440E7">
      <w:pPr>
        <w:pStyle w:val="Tekstprzypisudolnego"/>
        <w:ind w:firstLine="0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667EC">
        <w:rPr>
          <w:sz w:val="18"/>
          <w:szCs w:val="18"/>
        </w:rPr>
        <w:t>Zdolności innowacyjne polskich regionów, s.59</w:t>
      </w:r>
    </w:p>
  </w:footnote>
  <w:footnote w:id="3">
    <w:p w:rsidR="000820A9" w:rsidRPr="001A07D3" w:rsidRDefault="000820A9" w:rsidP="00A440E7">
      <w:pPr>
        <w:pStyle w:val="Tekstprzypisudolnego"/>
        <w:ind w:firstLine="0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Nauka, technika i innowacyjność w WZP, V 2011, s.4</w:t>
      </w:r>
    </w:p>
  </w:footnote>
  <w:footnote w:id="4">
    <w:p w:rsidR="000820A9" w:rsidRPr="00A056CB" w:rsidRDefault="000820A9" w:rsidP="00A440E7">
      <w:pPr>
        <w:pStyle w:val="Tekstprzypisudolnego"/>
        <w:ind w:firstLine="0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056CB">
        <w:rPr>
          <w:sz w:val="18"/>
          <w:szCs w:val="18"/>
        </w:rPr>
        <w:t>Ośrodki innowacji i przedsiębiorczości w Polsce, 2012, s.98; Raport INVESTIN 2009</w:t>
      </w:r>
    </w:p>
  </w:footnote>
  <w:footnote w:id="5">
    <w:p w:rsidR="000820A9" w:rsidRPr="00D40246" w:rsidRDefault="000820A9" w:rsidP="00B658BB">
      <w:pPr>
        <w:pStyle w:val="Tekstprzypisudolnego"/>
        <w:ind w:firstLine="0"/>
        <w:rPr>
          <w:sz w:val="16"/>
          <w:szCs w:val="16"/>
        </w:rPr>
      </w:pPr>
      <w:r w:rsidRPr="00D40246">
        <w:rPr>
          <w:rStyle w:val="Odwoanieprzypisudolnego"/>
          <w:sz w:val="16"/>
          <w:szCs w:val="16"/>
        </w:rPr>
        <w:footnoteRef/>
      </w:r>
      <w:r w:rsidRPr="00D40246">
        <w:rPr>
          <w:sz w:val="16"/>
          <w:szCs w:val="16"/>
        </w:rPr>
        <w:t xml:space="preserve"> Źródło: red. </w:t>
      </w:r>
      <w:proofErr w:type="spellStart"/>
      <w:r w:rsidRPr="00D40246">
        <w:rPr>
          <w:sz w:val="16"/>
          <w:szCs w:val="16"/>
        </w:rPr>
        <w:t>K.B.Matusiak</w:t>
      </w:r>
      <w:proofErr w:type="spellEnd"/>
      <w:r w:rsidRPr="00D40246">
        <w:rPr>
          <w:sz w:val="16"/>
          <w:szCs w:val="16"/>
        </w:rPr>
        <w:t xml:space="preserve">, </w:t>
      </w:r>
      <w:proofErr w:type="spellStart"/>
      <w:r w:rsidRPr="00D40246">
        <w:rPr>
          <w:sz w:val="16"/>
          <w:szCs w:val="16"/>
        </w:rPr>
        <w:t>J.Guliński</w:t>
      </w:r>
      <w:proofErr w:type="spellEnd"/>
      <w:r w:rsidRPr="00D40246">
        <w:rPr>
          <w:sz w:val="16"/>
          <w:szCs w:val="16"/>
        </w:rPr>
        <w:t xml:space="preserve"> „Rekomendacje zmian w polskim systemie transferu technologii i komercjalizacji wiedzy”</w:t>
      </w:r>
    </w:p>
  </w:footnote>
  <w:footnote w:id="6">
    <w:p w:rsidR="000820A9" w:rsidRPr="00D40246" w:rsidRDefault="000820A9" w:rsidP="004B3432">
      <w:pPr>
        <w:pStyle w:val="Tekstprzypisudolnego"/>
        <w:ind w:firstLine="0"/>
        <w:rPr>
          <w:sz w:val="16"/>
          <w:szCs w:val="16"/>
        </w:rPr>
      </w:pPr>
      <w:r w:rsidRPr="00D40246">
        <w:rPr>
          <w:rStyle w:val="Odwoanieprzypisudolnego"/>
          <w:sz w:val="16"/>
          <w:szCs w:val="16"/>
        </w:rPr>
        <w:footnoteRef/>
      </w:r>
      <w:r w:rsidRPr="00D40246">
        <w:rPr>
          <w:sz w:val="16"/>
          <w:szCs w:val="16"/>
        </w:rPr>
        <w:t xml:space="preserve"> Załącznik nr 2 „Raport zbiorczy z badań przeprowadzonych w ramach projektu innowacyjnego testującego pt. „Komercjalizacja wiedzy drogą do skutecznej współpracy naukowców i przedsiębiorców województwa zachodniopomorskiego”, strona 4, Szczecin 2012r.</w:t>
      </w:r>
    </w:p>
  </w:footnote>
  <w:footnote w:id="7">
    <w:p w:rsidR="000820A9" w:rsidRDefault="000820A9" w:rsidP="00504633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3A509F">
        <w:rPr>
          <w:sz w:val="16"/>
        </w:rPr>
        <w:t xml:space="preserve">Załącznik nr 2 „Raport zbiorczy z badań przeprowadzonych w ramach projektu innowacyjnego testującego </w:t>
      </w:r>
      <w:r w:rsidRPr="003A509F">
        <w:rPr>
          <w:sz w:val="16"/>
        </w:rPr>
        <w:br/>
        <w:t>pt. „Komercjalizacja wiedzy drogą do skutecznej współpracy naukowców i przedsiębiorców województwa zachodniopomorskiego”, strona 4, Szczecin 2012r.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A9" w:rsidRPr="00D8018F" w:rsidRDefault="000820A9" w:rsidP="00D8018F">
    <w:pPr>
      <w:pStyle w:val="Nagwek"/>
      <w:ind w:firstLine="0"/>
      <w:jc w:val="left"/>
    </w:pPr>
    <w:r w:rsidRPr="00D8018F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20955</wp:posOffset>
          </wp:positionV>
          <wp:extent cx="1498600" cy="387985"/>
          <wp:effectExtent l="0" t="0" r="6350" b="0"/>
          <wp:wrapSquare wrapText="bothSides"/>
          <wp:docPr id="2474" name="Picture 4" descr="C:\Users\pbiernacki\Desktop\FZT_logo_nowe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C:\Users\pbiernacki\Desktop\FZT_logo_nowe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3879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D8018F">
      <w:rPr>
        <w:noProof/>
      </w:rPr>
      <w:drawing>
        <wp:inline distT="0" distB="0" distL="0" distR="0">
          <wp:extent cx="1425072" cy="467832"/>
          <wp:effectExtent l="19050" t="0" r="3678" b="0"/>
          <wp:docPr id="2473" name="Obraz 2048" descr="C:\Users\pbiernacki\Desktop\Strategia wdrażania\Materiały źródłowe\investin_glowne_na_bialym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iernacki\Desktop\Strategia wdrażania\Materiały źródłowe\investin_glowne_na_bialym_BI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756" cy="465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/"/>
      <w:lvlJc w:val="left"/>
      <w:pPr>
        <w:tabs>
          <w:tab w:val="num" w:pos="0"/>
        </w:tabs>
        <w:ind w:left="2148" w:hanging="360"/>
      </w:pPr>
      <w:rPr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5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2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7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8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908" w:hanging="18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/"/>
      <w:lvlJc w:val="left"/>
      <w:pPr>
        <w:tabs>
          <w:tab w:val="num" w:pos="-1418"/>
        </w:tabs>
        <w:ind w:left="502" w:hanging="360"/>
      </w:pPr>
      <w:rPr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-14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14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14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14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14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14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1418"/>
        </w:tabs>
        <w:ind w:left="6262" w:hanging="180"/>
      </w:pPr>
    </w:lvl>
  </w:abstractNum>
  <w:abstractNum w:abstractNumId="2">
    <w:nsid w:val="00000005"/>
    <w:multiLevelType w:val="multilevel"/>
    <w:tmpl w:val="00000005"/>
    <w:name w:val="WWNum9"/>
    <w:lvl w:ilvl="0">
      <w:start w:val="1"/>
      <w:numFmt w:val="decimal"/>
      <w:lvlText w:val="%1/"/>
      <w:lvlJc w:val="left"/>
      <w:pPr>
        <w:tabs>
          <w:tab w:val="num" w:pos="0"/>
        </w:tabs>
        <w:ind w:left="720" w:hanging="360"/>
      </w:pPr>
      <w:rPr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F206466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493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3" w:hanging="180"/>
      </w:pPr>
    </w:lvl>
  </w:abstractNum>
  <w:abstractNum w:abstractNumId="4">
    <w:nsid w:val="00000007"/>
    <w:multiLevelType w:val="multilevel"/>
    <w:tmpl w:val="00000007"/>
    <w:name w:val="WWNum21"/>
    <w:lvl w:ilvl="0">
      <w:start w:val="1"/>
      <w:numFmt w:val="decimal"/>
      <w:lvlText w:val="%1/"/>
      <w:lvlJc w:val="left"/>
      <w:pPr>
        <w:tabs>
          <w:tab w:val="num" w:pos="0"/>
        </w:tabs>
        <w:ind w:left="720" w:hanging="360"/>
      </w:pPr>
      <w:rPr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40" w:hanging="360"/>
      </w:pPr>
      <w:rPr>
        <w:b w:val="0"/>
        <w:i w:val="0"/>
        <w:sz w:val="14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2340" w:hanging="360"/>
      </w:pPr>
      <w:rPr>
        <w:rFonts w:ascii="Wingdings" w:hAnsi="Wingdings" w:cs="Calibri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Num22"/>
    <w:lvl w:ilvl="0">
      <w:start w:val="1"/>
      <w:numFmt w:val="decimal"/>
      <w:lvlText w:val="%1/"/>
      <w:lvlJc w:val="left"/>
      <w:pPr>
        <w:tabs>
          <w:tab w:val="num" w:pos="0"/>
        </w:tabs>
        <w:ind w:left="773" w:hanging="360"/>
      </w:pPr>
      <w:rPr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1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3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5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7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9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1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33" w:hanging="180"/>
      </w:pPr>
    </w:lvl>
  </w:abstractNum>
  <w:abstractNum w:abstractNumId="6">
    <w:nsid w:val="00000009"/>
    <w:multiLevelType w:val="multilevel"/>
    <w:tmpl w:val="00000009"/>
    <w:name w:val="WWNum2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Num2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0000000C"/>
    <w:name w:val="WWNum30"/>
    <w:lvl w:ilvl="0">
      <w:start w:val="14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B430C6"/>
    <w:multiLevelType w:val="hybridMultilevel"/>
    <w:tmpl w:val="A546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927BDE"/>
    <w:multiLevelType w:val="hybridMultilevel"/>
    <w:tmpl w:val="E40E7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3BB4BBA"/>
    <w:multiLevelType w:val="hybridMultilevel"/>
    <w:tmpl w:val="8CEE2D9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11535A21"/>
    <w:multiLevelType w:val="hybridMultilevel"/>
    <w:tmpl w:val="CED69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0853C6"/>
    <w:multiLevelType w:val="hybridMultilevel"/>
    <w:tmpl w:val="3C2CD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8A1F64"/>
    <w:multiLevelType w:val="hybridMultilevel"/>
    <w:tmpl w:val="DB34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438A1"/>
    <w:multiLevelType w:val="hybridMultilevel"/>
    <w:tmpl w:val="541E9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F732E"/>
    <w:multiLevelType w:val="hybridMultilevel"/>
    <w:tmpl w:val="1C2E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A5F72"/>
    <w:multiLevelType w:val="hybridMultilevel"/>
    <w:tmpl w:val="C6A08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019AD"/>
    <w:multiLevelType w:val="hybridMultilevel"/>
    <w:tmpl w:val="7ABA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53DBC"/>
    <w:multiLevelType w:val="hybridMultilevel"/>
    <w:tmpl w:val="26AC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D2407"/>
    <w:multiLevelType w:val="hybridMultilevel"/>
    <w:tmpl w:val="733E9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41609"/>
    <w:multiLevelType w:val="hybridMultilevel"/>
    <w:tmpl w:val="0A0C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64EAA"/>
    <w:multiLevelType w:val="hybridMultilevel"/>
    <w:tmpl w:val="06D0A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0F6682"/>
    <w:multiLevelType w:val="hybridMultilevel"/>
    <w:tmpl w:val="BE6A9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442D7"/>
    <w:multiLevelType w:val="hybridMultilevel"/>
    <w:tmpl w:val="F2D6B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75B61"/>
    <w:multiLevelType w:val="hybridMultilevel"/>
    <w:tmpl w:val="B3428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61A2A"/>
    <w:multiLevelType w:val="hybridMultilevel"/>
    <w:tmpl w:val="FE941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3D3BD6"/>
    <w:multiLevelType w:val="multilevel"/>
    <w:tmpl w:val="4A109526"/>
    <w:lvl w:ilvl="0">
      <w:start w:val="1"/>
      <w:numFmt w:val="decimal"/>
      <w:pStyle w:val="Nagwek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676E24ED"/>
    <w:multiLevelType w:val="hybridMultilevel"/>
    <w:tmpl w:val="B7C8E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57C5A"/>
    <w:multiLevelType w:val="hybridMultilevel"/>
    <w:tmpl w:val="93742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B16D2"/>
    <w:multiLevelType w:val="hybridMultilevel"/>
    <w:tmpl w:val="57389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A3A21"/>
    <w:multiLevelType w:val="hybridMultilevel"/>
    <w:tmpl w:val="FE70C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554F0"/>
    <w:multiLevelType w:val="hybridMultilevel"/>
    <w:tmpl w:val="8AA8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6"/>
  </w:num>
  <w:num w:numId="4">
    <w:abstractNumId w:val="17"/>
  </w:num>
  <w:num w:numId="5">
    <w:abstractNumId w:val="32"/>
  </w:num>
  <w:num w:numId="6">
    <w:abstractNumId w:val="20"/>
  </w:num>
  <w:num w:numId="7">
    <w:abstractNumId w:val="16"/>
  </w:num>
  <w:num w:numId="8">
    <w:abstractNumId w:val="15"/>
  </w:num>
  <w:num w:numId="9">
    <w:abstractNumId w:val="22"/>
  </w:num>
  <w:num w:numId="10">
    <w:abstractNumId w:val="18"/>
  </w:num>
  <w:num w:numId="11">
    <w:abstractNumId w:val="30"/>
  </w:num>
  <w:num w:numId="12">
    <w:abstractNumId w:val="23"/>
  </w:num>
  <w:num w:numId="13">
    <w:abstractNumId w:val="14"/>
  </w:num>
  <w:num w:numId="14">
    <w:abstractNumId w:val="25"/>
  </w:num>
  <w:num w:numId="15">
    <w:abstractNumId w:val="33"/>
  </w:num>
  <w:num w:numId="16">
    <w:abstractNumId w:val="24"/>
  </w:num>
  <w:num w:numId="17">
    <w:abstractNumId w:val="10"/>
  </w:num>
  <w:num w:numId="18">
    <w:abstractNumId w:val="31"/>
  </w:num>
  <w:num w:numId="19">
    <w:abstractNumId w:val="19"/>
  </w:num>
  <w:num w:numId="20">
    <w:abstractNumId w:val="27"/>
  </w:num>
  <w:num w:numId="21">
    <w:abstractNumId w:val="11"/>
  </w:num>
  <w:num w:numId="22">
    <w:abstractNumId w:val="12"/>
  </w:num>
  <w:num w:numId="23">
    <w:abstractNumId w:val="13"/>
  </w:num>
  <w:num w:numId="24">
    <w:abstractNumId w:val="29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697B"/>
    <w:rsid w:val="0000114E"/>
    <w:rsid w:val="00004A35"/>
    <w:rsid w:val="00004C35"/>
    <w:rsid w:val="0000525D"/>
    <w:rsid w:val="0000567C"/>
    <w:rsid w:val="00005B28"/>
    <w:rsid w:val="00006ED8"/>
    <w:rsid w:val="000108D4"/>
    <w:rsid w:val="000126D0"/>
    <w:rsid w:val="00013340"/>
    <w:rsid w:val="000138D9"/>
    <w:rsid w:val="00017AE9"/>
    <w:rsid w:val="00022FE8"/>
    <w:rsid w:val="0002407B"/>
    <w:rsid w:val="000271F8"/>
    <w:rsid w:val="00027EE6"/>
    <w:rsid w:val="00031AFC"/>
    <w:rsid w:val="00034EEA"/>
    <w:rsid w:val="000366A6"/>
    <w:rsid w:val="00041086"/>
    <w:rsid w:val="00043B0C"/>
    <w:rsid w:val="0005187F"/>
    <w:rsid w:val="00052315"/>
    <w:rsid w:val="000566F0"/>
    <w:rsid w:val="00062305"/>
    <w:rsid w:val="000634ED"/>
    <w:rsid w:val="00063CB5"/>
    <w:rsid w:val="00064408"/>
    <w:rsid w:val="000661A9"/>
    <w:rsid w:val="00072E1E"/>
    <w:rsid w:val="00076966"/>
    <w:rsid w:val="000820A9"/>
    <w:rsid w:val="00082380"/>
    <w:rsid w:val="00082F57"/>
    <w:rsid w:val="00085A2A"/>
    <w:rsid w:val="000870B6"/>
    <w:rsid w:val="000905B3"/>
    <w:rsid w:val="0009362D"/>
    <w:rsid w:val="0009645E"/>
    <w:rsid w:val="000964FB"/>
    <w:rsid w:val="00096D9B"/>
    <w:rsid w:val="00096FF3"/>
    <w:rsid w:val="000A0F85"/>
    <w:rsid w:val="000A3E7E"/>
    <w:rsid w:val="000A4AED"/>
    <w:rsid w:val="000B08C7"/>
    <w:rsid w:val="000B1AF6"/>
    <w:rsid w:val="000B332E"/>
    <w:rsid w:val="000B37EC"/>
    <w:rsid w:val="000B597E"/>
    <w:rsid w:val="000B686D"/>
    <w:rsid w:val="000C5A11"/>
    <w:rsid w:val="000D0E87"/>
    <w:rsid w:val="000D1347"/>
    <w:rsid w:val="000D7E30"/>
    <w:rsid w:val="000D7FF0"/>
    <w:rsid w:val="000E0E98"/>
    <w:rsid w:val="000E5F6A"/>
    <w:rsid w:val="000F33A8"/>
    <w:rsid w:val="000F5E97"/>
    <w:rsid w:val="000F5F58"/>
    <w:rsid w:val="000F7F9D"/>
    <w:rsid w:val="001022A8"/>
    <w:rsid w:val="00113363"/>
    <w:rsid w:val="00114CA4"/>
    <w:rsid w:val="00115517"/>
    <w:rsid w:val="00120E5D"/>
    <w:rsid w:val="00121E78"/>
    <w:rsid w:val="00122FD3"/>
    <w:rsid w:val="00123010"/>
    <w:rsid w:val="001236A8"/>
    <w:rsid w:val="001247C5"/>
    <w:rsid w:val="00136B5F"/>
    <w:rsid w:val="00140456"/>
    <w:rsid w:val="00142D6D"/>
    <w:rsid w:val="0015208D"/>
    <w:rsid w:val="001534FD"/>
    <w:rsid w:val="0015543B"/>
    <w:rsid w:val="00155A80"/>
    <w:rsid w:val="00156817"/>
    <w:rsid w:val="00161E59"/>
    <w:rsid w:val="0016706B"/>
    <w:rsid w:val="001713D7"/>
    <w:rsid w:val="0017325F"/>
    <w:rsid w:val="001741CA"/>
    <w:rsid w:val="00175B29"/>
    <w:rsid w:val="00181CC0"/>
    <w:rsid w:val="00182EB8"/>
    <w:rsid w:val="001837E7"/>
    <w:rsid w:val="00186376"/>
    <w:rsid w:val="0018658E"/>
    <w:rsid w:val="001901AB"/>
    <w:rsid w:val="00192814"/>
    <w:rsid w:val="00192DE0"/>
    <w:rsid w:val="00195A60"/>
    <w:rsid w:val="001A05F1"/>
    <w:rsid w:val="001A07D3"/>
    <w:rsid w:val="001A1122"/>
    <w:rsid w:val="001A27F5"/>
    <w:rsid w:val="001A32FB"/>
    <w:rsid w:val="001A4CB9"/>
    <w:rsid w:val="001A66BB"/>
    <w:rsid w:val="001B02C8"/>
    <w:rsid w:val="001B4339"/>
    <w:rsid w:val="001B647F"/>
    <w:rsid w:val="001B6837"/>
    <w:rsid w:val="001C0BD6"/>
    <w:rsid w:val="001C2744"/>
    <w:rsid w:val="001C394A"/>
    <w:rsid w:val="001C3C6C"/>
    <w:rsid w:val="001C4F30"/>
    <w:rsid w:val="001C4F5A"/>
    <w:rsid w:val="001C57AA"/>
    <w:rsid w:val="001C5B93"/>
    <w:rsid w:val="001D09E4"/>
    <w:rsid w:val="001D18FD"/>
    <w:rsid w:val="001D1D0A"/>
    <w:rsid w:val="001D1ECA"/>
    <w:rsid w:val="001D5CB9"/>
    <w:rsid w:val="001D77AC"/>
    <w:rsid w:val="001E0C41"/>
    <w:rsid w:val="001E1273"/>
    <w:rsid w:val="001F6272"/>
    <w:rsid w:val="001F7A7F"/>
    <w:rsid w:val="00201DA7"/>
    <w:rsid w:val="00202DBE"/>
    <w:rsid w:val="0020404E"/>
    <w:rsid w:val="002069A2"/>
    <w:rsid w:val="00207604"/>
    <w:rsid w:val="002079A3"/>
    <w:rsid w:val="00210FBB"/>
    <w:rsid w:val="00211D6F"/>
    <w:rsid w:val="00214159"/>
    <w:rsid w:val="00214C4E"/>
    <w:rsid w:val="00217BE7"/>
    <w:rsid w:val="00221D78"/>
    <w:rsid w:val="00222FF8"/>
    <w:rsid w:val="0022444C"/>
    <w:rsid w:val="00227052"/>
    <w:rsid w:val="00227F52"/>
    <w:rsid w:val="00230B06"/>
    <w:rsid w:val="00231E02"/>
    <w:rsid w:val="00233A0A"/>
    <w:rsid w:val="002346E5"/>
    <w:rsid w:val="00234EFD"/>
    <w:rsid w:val="00236781"/>
    <w:rsid w:val="00236F33"/>
    <w:rsid w:val="00241BAB"/>
    <w:rsid w:val="00245C0E"/>
    <w:rsid w:val="002477F1"/>
    <w:rsid w:val="002526C5"/>
    <w:rsid w:val="0025271E"/>
    <w:rsid w:val="00255A2F"/>
    <w:rsid w:val="00257974"/>
    <w:rsid w:val="00261A18"/>
    <w:rsid w:val="002625EE"/>
    <w:rsid w:val="00262771"/>
    <w:rsid w:val="002667EC"/>
    <w:rsid w:val="0026687F"/>
    <w:rsid w:val="00267EE7"/>
    <w:rsid w:val="00270BAF"/>
    <w:rsid w:val="00271D4D"/>
    <w:rsid w:val="002721CA"/>
    <w:rsid w:val="002730FA"/>
    <w:rsid w:val="002742E8"/>
    <w:rsid w:val="00276D5E"/>
    <w:rsid w:val="002773D2"/>
    <w:rsid w:val="002815F9"/>
    <w:rsid w:val="00283796"/>
    <w:rsid w:val="00284BE3"/>
    <w:rsid w:val="00287943"/>
    <w:rsid w:val="00291A88"/>
    <w:rsid w:val="00294EB4"/>
    <w:rsid w:val="002A5E2D"/>
    <w:rsid w:val="002B239B"/>
    <w:rsid w:val="002B2AC4"/>
    <w:rsid w:val="002B2CC1"/>
    <w:rsid w:val="002B2EBF"/>
    <w:rsid w:val="002B4A5D"/>
    <w:rsid w:val="002B6409"/>
    <w:rsid w:val="002B70A1"/>
    <w:rsid w:val="002C272A"/>
    <w:rsid w:val="002C7FE8"/>
    <w:rsid w:val="002D4F5B"/>
    <w:rsid w:val="002D7425"/>
    <w:rsid w:val="002E0C05"/>
    <w:rsid w:val="002E1D06"/>
    <w:rsid w:val="002E5166"/>
    <w:rsid w:val="002E6645"/>
    <w:rsid w:val="002F33CB"/>
    <w:rsid w:val="003007B2"/>
    <w:rsid w:val="00303CE6"/>
    <w:rsid w:val="00303E1F"/>
    <w:rsid w:val="0031076C"/>
    <w:rsid w:val="00310E68"/>
    <w:rsid w:val="003135FB"/>
    <w:rsid w:val="00320051"/>
    <w:rsid w:val="00323261"/>
    <w:rsid w:val="003267A0"/>
    <w:rsid w:val="00327027"/>
    <w:rsid w:val="00331169"/>
    <w:rsid w:val="00331DCB"/>
    <w:rsid w:val="00335AC6"/>
    <w:rsid w:val="00337A9D"/>
    <w:rsid w:val="00337ECA"/>
    <w:rsid w:val="00345A01"/>
    <w:rsid w:val="00345D9C"/>
    <w:rsid w:val="0035364C"/>
    <w:rsid w:val="00354703"/>
    <w:rsid w:val="00355870"/>
    <w:rsid w:val="0035795E"/>
    <w:rsid w:val="00360142"/>
    <w:rsid w:val="0036021D"/>
    <w:rsid w:val="0036284C"/>
    <w:rsid w:val="00363645"/>
    <w:rsid w:val="00363774"/>
    <w:rsid w:val="00363B9A"/>
    <w:rsid w:val="00363E51"/>
    <w:rsid w:val="00370F78"/>
    <w:rsid w:val="00377292"/>
    <w:rsid w:val="00380E61"/>
    <w:rsid w:val="0038145F"/>
    <w:rsid w:val="00381F90"/>
    <w:rsid w:val="003826A6"/>
    <w:rsid w:val="0038428B"/>
    <w:rsid w:val="00384462"/>
    <w:rsid w:val="00386420"/>
    <w:rsid w:val="003913B3"/>
    <w:rsid w:val="00393071"/>
    <w:rsid w:val="0039378E"/>
    <w:rsid w:val="00393F44"/>
    <w:rsid w:val="00395A8F"/>
    <w:rsid w:val="003963D8"/>
    <w:rsid w:val="003967D2"/>
    <w:rsid w:val="003A296E"/>
    <w:rsid w:val="003A509F"/>
    <w:rsid w:val="003A68F5"/>
    <w:rsid w:val="003A7C99"/>
    <w:rsid w:val="003B1199"/>
    <w:rsid w:val="003B2456"/>
    <w:rsid w:val="003B3358"/>
    <w:rsid w:val="003B4948"/>
    <w:rsid w:val="003B5BF1"/>
    <w:rsid w:val="003B69AE"/>
    <w:rsid w:val="003C0AF8"/>
    <w:rsid w:val="003C399E"/>
    <w:rsid w:val="003C5CC9"/>
    <w:rsid w:val="003C6594"/>
    <w:rsid w:val="003D75BD"/>
    <w:rsid w:val="003E1447"/>
    <w:rsid w:val="003E3E8F"/>
    <w:rsid w:val="003E51E0"/>
    <w:rsid w:val="003E5800"/>
    <w:rsid w:val="003E6CC9"/>
    <w:rsid w:val="003F0477"/>
    <w:rsid w:val="003F24B0"/>
    <w:rsid w:val="003F7875"/>
    <w:rsid w:val="003F7C70"/>
    <w:rsid w:val="00400A71"/>
    <w:rsid w:val="00400BED"/>
    <w:rsid w:val="0040280C"/>
    <w:rsid w:val="00403962"/>
    <w:rsid w:val="004057E1"/>
    <w:rsid w:val="00407A5B"/>
    <w:rsid w:val="00412D46"/>
    <w:rsid w:val="00414689"/>
    <w:rsid w:val="00417DA1"/>
    <w:rsid w:val="00421659"/>
    <w:rsid w:val="00422544"/>
    <w:rsid w:val="004253DE"/>
    <w:rsid w:val="00426B6F"/>
    <w:rsid w:val="004320EB"/>
    <w:rsid w:val="00432BE2"/>
    <w:rsid w:val="004335AF"/>
    <w:rsid w:val="00433736"/>
    <w:rsid w:val="0043652C"/>
    <w:rsid w:val="0044099B"/>
    <w:rsid w:val="00446257"/>
    <w:rsid w:val="004466F8"/>
    <w:rsid w:val="00455A3C"/>
    <w:rsid w:val="004566EC"/>
    <w:rsid w:val="0045781C"/>
    <w:rsid w:val="00461478"/>
    <w:rsid w:val="004618AD"/>
    <w:rsid w:val="00466601"/>
    <w:rsid w:val="004667C4"/>
    <w:rsid w:val="00467C13"/>
    <w:rsid w:val="00471ABF"/>
    <w:rsid w:val="0047653B"/>
    <w:rsid w:val="004768C2"/>
    <w:rsid w:val="00476D9A"/>
    <w:rsid w:val="00481A41"/>
    <w:rsid w:val="00484A94"/>
    <w:rsid w:val="00484E72"/>
    <w:rsid w:val="00485FBD"/>
    <w:rsid w:val="00490E8D"/>
    <w:rsid w:val="00491B76"/>
    <w:rsid w:val="00493863"/>
    <w:rsid w:val="004958B1"/>
    <w:rsid w:val="00495B00"/>
    <w:rsid w:val="004964E5"/>
    <w:rsid w:val="00496F4E"/>
    <w:rsid w:val="0049739A"/>
    <w:rsid w:val="004978E8"/>
    <w:rsid w:val="00497A4C"/>
    <w:rsid w:val="004A115A"/>
    <w:rsid w:val="004A5DF1"/>
    <w:rsid w:val="004A647F"/>
    <w:rsid w:val="004B3432"/>
    <w:rsid w:val="004C0032"/>
    <w:rsid w:val="004C0D1D"/>
    <w:rsid w:val="004C1D50"/>
    <w:rsid w:val="004C23A2"/>
    <w:rsid w:val="004C3341"/>
    <w:rsid w:val="004C3637"/>
    <w:rsid w:val="004C3B10"/>
    <w:rsid w:val="004D122C"/>
    <w:rsid w:val="004D425F"/>
    <w:rsid w:val="004E40DD"/>
    <w:rsid w:val="004E41DB"/>
    <w:rsid w:val="004E435C"/>
    <w:rsid w:val="004E477E"/>
    <w:rsid w:val="004E4795"/>
    <w:rsid w:val="004E5237"/>
    <w:rsid w:val="004F080A"/>
    <w:rsid w:val="004F09F0"/>
    <w:rsid w:val="004F101F"/>
    <w:rsid w:val="004F1084"/>
    <w:rsid w:val="004F2521"/>
    <w:rsid w:val="004F27D2"/>
    <w:rsid w:val="004F5806"/>
    <w:rsid w:val="004F7E73"/>
    <w:rsid w:val="005007D7"/>
    <w:rsid w:val="005012C6"/>
    <w:rsid w:val="00504633"/>
    <w:rsid w:val="005047A6"/>
    <w:rsid w:val="005059B4"/>
    <w:rsid w:val="00506E23"/>
    <w:rsid w:val="00507505"/>
    <w:rsid w:val="00510341"/>
    <w:rsid w:val="00511B41"/>
    <w:rsid w:val="0051449D"/>
    <w:rsid w:val="00515781"/>
    <w:rsid w:val="00516182"/>
    <w:rsid w:val="00525E13"/>
    <w:rsid w:val="00525F51"/>
    <w:rsid w:val="005268EA"/>
    <w:rsid w:val="00527CC4"/>
    <w:rsid w:val="005305A0"/>
    <w:rsid w:val="00530AFE"/>
    <w:rsid w:val="0053467A"/>
    <w:rsid w:val="00534A9E"/>
    <w:rsid w:val="00543435"/>
    <w:rsid w:val="0054404B"/>
    <w:rsid w:val="00546640"/>
    <w:rsid w:val="00546D16"/>
    <w:rsid w:val="00547B31"/>
    <w:rsid w:val="00554C6B"/>
    <w:rsid w:val="00554C84"/>
    <w:rsid w:val="00555439"/>
    <w:rsid w:val="00556FF8"/>
    <w:rsid w:val="0056427D"/>
    <w:rsid w:val="00566AED"/>
    <w:rsid w:val="00571E9C"/>
    <w:rsid w:val="00573AA4"/>
    <w:rsid w:val="005748C3"/>
    <w:rsid w:val="005770C7"/>
    <w:rsid w:val="0058137D"/>
    <w:rsid w:val="005851A4"/>
    <w:rsid w:val="00590000"/>
    <w:rsid w:val="005A0322"/>
    <w:rsid w:val="005A0ED8"/>
    <w:rsid w:val="005A2D79"/>
    <w:rsid w:val="005A3C35"/>
    <w:rsid w:val="005A4BF0"/>
    <w:rsid w:val="005A5004"/>
    <w:rsid w:val="005A5872"/>
    <w:rsid w:val="005A6A68"/>
    <w:rsid w:val="005A7CED"/>
    <w:rsid w:val="005B07B8"/>
    <w:rsid w:val="005B26E6"/>
    <w:rsid w:val="005B529C"/>
    <w:rsid w:val="005C334C"/>
    <w:rsid w:val="005C38E7"/>
    <w:rsid w:val="005D0BF5"/>
    <w:rsid w:val="005D53CA"/>
    <w:rsid w:val="005D53EE"/>
    <w:rsid w:val="005D55CD"/>
    <w:rsid w:val="005D5D06"/>
    <w:rsid w:val="005D7591"/>
    <w:rsid w:val="005E2B5D"/>
    <w:rsid w:val="005E352B"/>
    <w:rsid w:val="005E5891"/>
    <w:rsid w:val="005E602A"/>
    <w:rsid w:val="005E6508"/>
    <w:rsid w:val="005F0CFD"/>
    <w:rsid w:val="005F0FF0"/>
    <w:rsid w:val="005F2176"/>
    <w:rsid w:val="005F3C36"/>
    <w:rsid w:val="005F4726"/>
    <w:rsid w:val="005F5374"/>
    <w:rsid w:val="005F6D52"/>
    <w:rsid w:val="00601DC0"/>
    <w:rsid w:val="00604EA5"/>
    <w:rsid w:val="00606583"/>
    <w:rsid w:val="00607063"/>
    <w:rsid w:val="00611E60"/>
    <w:rsid w:val="00612869"/>
    <w:rsid w:val="006137CE"/>
    <w:rsid w:val="00615444"/>
    <w:rsid w:val="00623C8C"/>
    <w:rsid w:val="006270D3"/>
    <w:rsid w:val="0063253E"/>
    <w:rsid w:val="00633971"/>
    <w:rsid w:val="00634403"/>
    <w:rsid w:val="00635549"/>
    <w:rsid w:val="00635C58"/>
    <w:rsid w:val="00636ABD"/>
    <w:rsid w:val="00640038"/>
    <w:rsid w:val="006441ED"/>
    <w:rsid w:val="006468C9"/>
    <w:rsid w:val="006502A5"/>
    <w:rsid w:val="00650A8D"/>
    <w:rsid w:val="006529DE"/>
    <w:rsid w:val="00652F77"/>
    <w:rsid w:val="00653779"/>
    <w:rsid w:val="00653FD8"/>
    <w:rsid w:val="0065415E"/>
    <w:rsid w:val="00657138"/>
    <w:rsid w:val="006579A2"/>
    <w:rsid w:val="00663854"/>
    <w:rsid w:val="00665451"/>
    <w:rsid w:val="0066655A"/>
    <w:rsid w:val="00666B83"/>
    <w:rsid w:val="00666CB0"/>
    <w:rsid w:val="00671090"/>
    <w:rsid w:val="006751A2"/>
    <w:rsid w:val="006758B6"/>
    <w:rsid w:val="00676322"/>
    <w:rsid w:val="00677E60"/>
    <w:rsid w:val="00684C27"/>
    <w:rsid w:val="0068524B"/>
    <w:rsid w:val="00690774"/>
    <w:rsid w:val="00690A16"/>
    <w:rsid w:val="006A0BC3"/>
    <w:rsid w:val="006A3484"/>
    <w:rsid w:val="006A3E1F"/>
    <w:rsid w:val="006A5D70"/>
    <w:rsid w:val="006A6EF4"/>
    <w:rsid w:val="006B003A"/>
    <w:rsid w:val="006B3DDD"/>
    <w:rsid w:val="006B6542"/>
    <w:rsid w:val="006C010F"/>
    <w:rsid w:val="006C2FD1"/>
    <w:rsid w:val="006C32FC"/>
    <w:rsid w:val="006C775A"/>
    <w:rsid w:val="006E01EB"/>
    <w:rsid w:val="006E0EDF"/>
    <w:rsid w:val="006E290C"/>
    <w:rsid w:val="006E49F8"/>
    <w:rsid w:val="006F3D8E"/>
    <w:rsid w:val="006F5468"/>
    <w:rsid w:val="006F5AC4"/>
    <w:rsid w:val="006F618C"/>
    <w:rsid w:val="006F769A"/>
    <w:rsid w:val="006F7DC1"/>
    <w:rsid w:val="00702351"/>
    <w:rsid w:val="007023C3"/>
    <w:rsid w:val="007044F4"/>
    <w:rsid w:val="007055E2"/>
    <w:rsid w:val="00705E86"/>
    <w:rsid w:val="007079F2"/>
    <w:rsid w:val="0071285E"/>
    <w:rsid w:val="00715CE5"/>
    <w:rsid w:val="00717056"/>
    <w:rsid w:val="00717351"/>
    <w:rsid w:val="00720552"/>
    <w:rsid w:val="007232A0"/>
    <w:rsid w:val="007256F8"/>
    <w:rsid w:val="0072576F"/>
    <w:rsid w:val="00725DDB"/>
    <w:rsid w:val="007273EE"/>
    <w:rsid w:val="00735B1A"/>
    <w:rsid w:val="00736327"/>
    <w:rsid w:val="00740E14"/>
    <w:rsid w:val="00742431"/>
    <w:rsid w:val="00742B19"/>
    <w:rsid w:val="00747476"/>
    <w:rsid w:val="00752456"/>
    <w:rsid w:val="00754AD7"/>
    <w:rsid w:val="00756097"/>
    <w:rsid w:val="00757DDE"/>
    <w:rsid w:val="007609BE"/>
    <w:rsid w:val="00766599"/>
    <w:rsid w:val="00766DFF"/>
    <w:rsid w:val="00772123"/>
    <w:rsid w:val="0077630B"/>
    <w:rsid w:val="00782E8F"/>
    <w:rsid w:val="007849E1"/>
    <w:rsid w:val="007856F2"/>
    <w:rsid w:val="00787313"/>
    <w:rsid w:val="0079159C"/>
    <w:rsid w:val="007919E7"/>
    <w:rsid w:val="00791D24"/>
    <w:rsid w:val="00793243"/>
    <w:rsid w:val="00793E5E"/>
    <w:rsid w:val="0079434E"/>
    <w:rsid w:val="00795138"/>
    <w:rsid w:val="00795439"/>
    <w:rsid w:val="007955FD"/>
    <w:rsid w:val="00797369"/>
    <w:rsid w:val="007A0FA6"/>
    <w:rsid w:val="007B0F18"/>
    <w:rsid w:val="007B3306"/>
    <w:rsid w:val="007B53C2"/>
    <w:rsid w:val="007B7481"/>
    <w:rsid w:val="007C0D18"/>
    <w:rsid w:val="007C1F3C"/>
    <w:rsid w:val="007D4ED1"/>
    <w:rsid w:val="007D79C3"/>
    <w:rsid w:val="007E1CDB"/>
    <w:rsid w:val="007E6549"/>
    <w:rsid w:val="007E7B1C"/>
    <w:rsid w:val="007F1EE4"/>
    <w:rsid w:val="007F24E5"/>
    <w:rsid w:val="007F55E4"/>
    <w:rsid w:val="007F6798"/>
    <w:rsid w:val="007F6B3B"/>
    <w:rsid w:val="008021F4"/>
    <w:rsid w:val="00803335"/>
    <w:rsid w:val="008044CB"/>
    <w:rsid w:val="00806001"/>
    <w:rsid w:val="00811770"/>
    <w:rsid w:val="00813228"/>
    <w:rsid w:val="0081384C"/>
    <w:rsid w:val="00814415"/>
    <w:rsid w:val="00816044"/>
    <w:rsid w:val="00821FE7"/>
    <w:rsid w:val="00823924"/>
    <w:rsid w:val="00823B33"/>
    <w:rsid w:val="008242FB"/>
    <w:rsid w:val="00825126"/>
    <w:rsid w:val="00830FB8"/>
    <w:rsid w:val="00831A9D"/>
    <w:rsid w:val="00831F84"/>
    <w:rsid w:val="00833A55"/>
    <w:rsid w:val="00834753"/>
    <w:rsid w:val="008355D4"/>
    <w:rsid w:val="00845715"/>
    <w:rsid w:val="00846B61"/>
    <w:rsid w:val="00853693"/>
    <w:rsid w:val="00853BD5"/>
    <w:rsid w:val="00854077"/>
    <w:rsid w:val="00854CCB"/>
    <w:rsid w:val="008564AB"/>
    <w:rsid w:val="00856689"/>
    <w:rsid w:val="00870D23"/>
    <w:rsid w:val="008727AF"/>
    <w:rsid w:val="00882227"/>
    <w:rsid w:val="0088243C"/>
    <w:rsid w:val="00884E0A"/>
    <w:rsid w:val="00885E8F"/>
    <w:rsid w:val="008903FC"/>
    <w:rsid w:val="00890FB0"/>
    <w:rsid w:val="00894D9F"/>
    <w:rsid w:val="008951F4"/>
    <w:rsid w:val="008958A1"/>
    <w:rsid w:val="00897E0E"/>
    <w:rsid w:val="008A0CDC"/>
    <w:rsid w:val="008A1174"/>
    <w:rsid w:val="008A118E"/>
    <w:rsid w:val="008A18E1"/>
    <w:rsid w:val="008A3DD5"/>
    <w:rsid w:val="008B26EB"/>
    <w:rsid w:val="008B3313"/>
    <w:rsid w:val="008B6090"/>
    <w:rsid w:val="008B679E"/>
    <w:rsid w:val="008C08A5"/>
    <w:rsid w:val="008C0D8F"/>
    <w:rsid w:val="008C3147"/>
    <w:rsid w:val="008C3793"/>
    <w:rsid w:val="008C3F8A"/>
    <w:rsid w:val="008C51DD"/>
    <w:rsid w:val="008C622D"/>
    <w:rsid w:val="008D1908"/>
    <w:rsid w:val="008D3B67"/>
    <w:rsid w:val="008D5CC1"/>
    <w:rsid w:val="008D6D78"/>
    <w:rsid w:val="008E1DDB"/>
    <w:rsid w:val="008E38D6"/>
    <w:rsid w:val="008E57A3"/>
    <w:rsid w:val="008E6F79"/>
    <w:rsid w:val="008F30B8"/>
    <w:rsid w:val="008F30C9"/>
    <w:rsid w:val="008F30F2"/>
    <w:rsid w:val="009014C1"/>
    <w:rsid w:val="0090644A"/>
    <w:rsid w:val="0090726A"/>
    <w:rsid w:val="00907E22"/>
    <w:rsid w:val="009153C9"/>
    <w:rsid w:val="00916465"/>
    <w:rsid w:val="0091672B"/>
    <w:rsid w:val="00921125"/>
    <w:rsid w:val="00923023"/>
    <w:rsid w:val="00926FC6"/>
    <w:rsid w:val="00927469"/>
    <w:rsid w:val="00930295"/>
    <w:rsid w:val="00933B7F"/>
    <w:rsid w:val="00935301"/>
    <w:rsid w:val="00936B71"/>
    <w:rsid w:val="009407F2"/>
    <w:rsid w:val="00943155"/>
    <w:rsid w:val="009436DA"/>
    <w:rsid w:val="009443CB"/>
    <w:rsid w:val="00944507"/>
    <w:rsid w:val="00944FD3"/>
    <w:rsid w:val="009472DA"/>
    <w:rsid w:val="00947F2E"/>
    <w:rsid w:val="009531F7"/>
    <w:rsid w:val="00954CA1"/>
    <w:rsid w:val="00957865"/>
    <w:rsid w:val="00962BC2"/>
    <w:rsid w:val="00964DEE"/>
    <w:rsid w:val="0096718C"/>
    <w:rsid w:val="009705B2"/>
    <w:rsid w:val="00970DE7"/>
    <w:rsid w:val="00972855"/>
    <w:rsid w:val="00974715"/>
    <w:rsid w:val="00974B36"/>
    <w:rsid w:val="009760A4"/>
    <w:rsid w:val="009816C7"/>
    <w:rsid w:val="00991995"/>
    <w:rsid w:val="009920AD"/>
    <w:rsid w:val="009A56EC"/>
    <w:rsid w:val="009A61D6"/>
    <w:rsid w:val="009A6995"/>
    <w:rsid w:val="009B290E"/>
    <w:rsid w:val="009B3D90"/>
    <w:rsid w:val="009B3E68"/>
    <w:rsid w:val="009B6D4D"/>
    <w:rsid w:val="009C56B5"/>
    <w:rsid w:val="009C621A"/>
    <w:rsid w:val="009C72DD"/>
    <w:rsid w:val="009D2844"/>
    <w:rsid w:val="009D36EF"/>
    <w:rsid w:val="009D3C87"/>
    <w:rsid w:val="009E07C5"/>
    <w:rsid w:val="009E211E"/>
    <w:rsid w:val="009E2C58"/>
    <w:rsid w:val="009E44F2"/>
    <w:rsid w:val="009E5340"/>
    <w:rsid w:val="009E5861"/>
    <w:rsid w:val="009E6BCE"/>
    <w:rsid w:val="009E7B3A"/>
    <w:rsid w:val="009F1707"/>
    <w:rsid w:val="009F43B7"/>
    <w:rsid w:val="009F47D3"/>
    <w:rsid w:val="009F6EBB"/>
    <w:rsid w:val="00A04EEB"/>
    <w:rsid w:val="00A056CB"/>
    <w:rsid w:val="00A070B5"/>
    <w:rsid w:val="00A11B2F"/>
    <w:rsid w:val="00A121FA"/>
    <w:rsid w:val="00A12598"/>
    <w:rsid w:val="00A14BFF"/>
    <w:rsid w:val="00A17524"/>
    <w:rsid w:val="00A2075C"/>
    <w:rsid w:val="00A207B7"/>
    <w:rsid w:val="00A2147C"/>
    <w:rsid w:val="00A248D5"/>
    <w:rsid w:val="00A250B2"/>
    <w:rsid w:val="00A251BA"/>
    <w:rsid w:val="00A25D78"/>
    <w:rsid w:val="00A339B7"/>
    <w:rsid w:val="00A33FBD"/>
    <w:rsid w:val="00A372B1"/>
    <w:rsid w:val="00A4007D"/>
    <w:rsid w:val="00A40160"/>
    <w:rsid w:val="00A415E0"/>
    <w:rsid w:val="00A43117"/>
    <w:rsid w:val="00A440E7"/>
    <w:rsid w:val="00A456BD"/>
    <w:rsid w:val="00A505BE"/>
    <w:rsid w:val="00A51B10"/>
    <w:rsid w:val="00A52141"/>
    <w:rsid w:val="00A55A3B"/>
    <w:rsid w:val="00A5705B"/>
    <w:rsid w:val="00A604CE"/>
    <w:rsid w:val="00A62EB9"/>
    <w:rsid w:val="00A674D6"/>
    <w:rsid w:val="00A739CF"/>
    <w:rsid w:val="00A74FFE"/>
    <w:rsid w:val="00A7791F"/>
    <w:rsid w:val="00A800E0"/>
    <w:rsid w:val="00A80339"/>
    <w:rsid w:val="00A828BB"/>
    <w:rsid w:val="00A83705"/>
    <w:rsid w:val="00A938DE"/>
    <w:rsid w:val="00A93C61"/>
    <w:rsid w:val="00A96A52"/>
    <w:rsid w:val="00AB1134"/>
    <w:rsid w:val="00AB1988"/>
    <w:rsid w:val="00AB21FA"/>
    <w:rsid w:val="00AB23A7"/>
    <w:rsid w:val="00AB2A7C"/>
    <w:rsid w:val="00AB5945"/>
    <w:rsid w:val="00AC21E8"/>
    <w:rsid w:val="00AC43AC"/>
    <w:rsid w:val="00AC658A"/>
    <w:rsid w:val="00AD3C47"/>
    <w:rsid w:val="00AD50AF"/>
    <w:rsid w:val="00AD5BA9"/>
    <w:rsid w:val="00AD700A"/>
    <w:rsid w:val="00AE3DC9"/>
    <w:rsid w:val="00AE463A"/>
    <w:rsid w:val="00AE6E55"/>
    <w:rsid w:val="00AF0695"/>
    <w:rsid w:val="00AF1404"/>
    <w:rsid w:val="00AF495F"/>
    <w:rsid w:val="00AF5A41"/>
    <w:rsid w:val="00AF6406"/>
    <w:rsid w:val="00AF6C3E"/>
    <w:rsid w:val="00AF768F"/>
    <w:rsid w:val="00B03608"/>
    <w:rsid w:val="00B04437"/>
    <w:rsid w:val="00B10A61"/>
    <w:rsid w:val="00B10C84"/>
    <w:rsid w:val="00B14959"/>
    <w:rsid w:val="00B209C2"/>
    <w:rsid w:val="00B25AEC"/>
    <w:rsid w:val="00B2797D"/>
    <w:rsid w:val="00B27FF7"/>
    <w:rsid w:val="00B33F89"/>
    <w:rsid w:val="00B366A0"/>
    <w:rsid w:val="00B411F8"/>
    <w:rsid w:val="00B42D97"/>
    <w:rsid w:val="00B44046"/>
    <w:rsid w:val="00B44F55"/>
    <w:rsid w:val="00B51225"/>
    <w:rsid w:val="00B5191E"/>
    <w:rsid w:val="00B52767"/>
    <w:rsid w:val="00B52EEE"/>
    <w:rsid w:val="00B540A2"/>
    <w:rsid w:val="00B566E7"/>
    <w:rsid w:val="00B567B3"/>
    <w:rsid w:val="00B572DD"/>
    <w:rsid w:val="00B62044"/>
    <w:rsid w:val="00B62C9C"/>
    <w:rsid w:val="00B658BB"/>
    <w:rsid w:val="00B67633"/>
    <w:rsid w:val="00B725F9"/>
    <w:rsid w:val="00B72B22"/>
    <w:rsid w:val="00B76A21"/>
    <w:rsid w:val="00B84A22"/>
    <w:rsid w:val="00B911AD"/>
    <w:rsid w:val="00B91DA2"/>
    <w:rsid w:val="00B92E00"/>
    <w:rsid w:val="00B95946"/>
    <w:rsid w:val="00B965BA"/>
    <w:rsid w:val="00B97DBA"/>
    <w:rsid w:val="00BA0EB2"/>
    <w:rsid w:val="00BA2A94"/>
    <w:rsid w:val="00BA2B86"/>
    <w:rsid w:val="00BA4632"/>
    <w:rsid w:val="00BA5B77"/>
    <w:rsid w:val="00BA74E7"/>
    <w:rsid w:val="00BB2793"/>
    <w:rsid w:val="00BB3282"/>
    <w:rsid w:val="00BB4DF9"/>
    <w:rsid w:val="00BB6A08"/>
    <w:rsid w:val="00BB6DBD"/>
    <w:rsid w:val="00BB73EE"/>
    <w:rsid w:val="00BB78DB"/>
    <w:rsid w:val="00BC2049"/>
    <w:rsid w:val="00BC6474"/>
    <w:rsid w:val="00BC6952"/>
    <w:rsid w:val="00BC75B8"/>
    <w:rsid w:val="00BC7BF2"/>
    <w:rsid w:val="00BD16E4"/>
    <w:rsid w:val="00BD269C"/>
    <w:rsid w:val="00BD3D00"/>
    <w:rsid w:val="00BD68B6"/>
    <w:rsid w:val="00BE5863"/>
    <w:rsid w:val="00BF0F77"/>
    <w:rsid w:val="00BF1A0F"/>
    <w:rsid w:val="00BF2401"/>
    <w:rsid w:val="00BF3649"/>
    <w:rsid w:val="00BF64F3"/>
    <w:rsid w:val="00C05021"/>
    <w:rsid w:val="00C122B5"/>
    <w:rsid w:val="00C13273"/>
    <w:rsid w:val="00C154A0"/>
    <w:rsid w:val="00C15A4A"/>
    <w:rsid w:val="00C162BC"/>
    <w:rsid w:val="00C17314"/>
    <w:rsid w:val="00C175F0"/>
    <w:rsid w:val="00C17DF9"/>
    <w:rsid w:val="00C27B3A"/>
    <w:rsid w:val="00C30694"/>
    <w:rsid w:val="00C30B6F"/>
    <w:rsid w:val="00C3123E"/>
    <w:rsid w:val="00C31383"/>
    <w:rsid w:val="00C33CEA"/>
    <w:rsid w:val="00C362A6"/>
    <w:rsid w:val="00C450B0"/>
    <w:rsid w:val="00C46696"/>
    <w:rsid w:val="00C4754F"/>
    <w:rsid w:val="00C47C4A"/>
    <w:rsid w:val="00C5496E"/>
    <w:rsid w:val="00C63F36"/>
    <w:rsid w:val="00C646E8"/>
    <w:rsid w:val="00C64B84"/>
    <w:rsid w:val="00C66790"/>
    <w:rsid w:val="00C66DF8"/>
    <w:rsid w:val="00C675E1"/>
    <w:rsid w:val="00C713FF"/>
    <w:rsid w:val="00C72130"/>
    <w:rsid w:val="00C73816"/>
    <w:rsid w:val="00C73A07"/>
    <w:rsid w:val="00C74A65"/>
    <w:rsid w:val="00C75410"/>
    <w:rsid w:val="00C7697B"/>
    <w:rsid w:val="00C77DD9"/>
    <w:rsid w:val="00C80096"/>
    <w:rsid w:val="00C81B6F"/>
    <w:rsid w:val="00C847CF"/>
    <w:rsid w:val="00C87E50"/>
    <w:rsid w:val="00C9410C"/>
    <w:rsid w:val="00C9479E"/>
    <w:rsid w:val="00C9615F"/>
    <w:rsid w:val="00C962AE"/>
    <w:rsid w:val="00C965AF"/>
    <w:rsid w:val="00C96A9B"/>
    <w:rsid w:val="00C96AE1"/>
    <w:rsid w:val="00C97996"/>
    <w:rsid w:val="00CA4AE4"/>
    <w:rsid w:val="00CB3199"/>
    <w:rsid w:val="00CB3363"/>
    <w:rsid w:val="00CB3A8A"/>
    <w:rsid w:val="00CB5C67"/>
    <w:rsid w:val="00CB609D"/>
    <w:rsid w:val="00CB6E44"/>
    <w:rsid w:val="00CC012F"/>
    <w:rsid w:val="00CC0FB7"/>
    <w:rsid w:val="00CC15BE"/>
    <w:rsid w:val="00CC66A2"/>
    <w:rsid w:val="00CC6801"/>
    <w:rsid w:val="00CC6B06"/>
    <w:rsid w:val="00CC7598"/>
    <w:rsid w:val="00CD258E"/>
    <w:rsid w:val="00CD475E"/>
    <w:rsid w:val="00CE0F05"/>
    <w:rsid w:val="00CE363C"/>
    <w:rsid w:val="00CE4FAE"/>
    <w:rsid w:val="00CE614F"/>
    <w:rsid w:val="00CF0575"/>
    <w:rsid w:val="00CF49BF"/>
    <w:rsid w:val="00CF4CDD"/>
    <w:rsid w:val="00D02B69"/>
    <w:rsid w:val="00D037C1"/>
    <w:rsid w:val="00D0395F"/>
    <w:rsid w:val="00D03F5D"/>
    <w:rsid w:val="00D0423A"/>
    <w:rsid w:val="00D04241"/>
    <w:rsid w:val="00D0470F"/>
    <w:rsid w:val="00D06F5D"/>
    <w:rsid w:val="00D12321"/>
    <w:rsid w:val="00D132D3"/>
    <w:rsid w:val="00D21D70"/>
    <w:rsid w:val="00D2226E"/>
    <w:rsid w:val="00D22286"/>
    <w:rsid w:val="00D24BB2"/>
    <w:rsid w:val="00D260E0"/>
    <w:rsid w:val="00D261E3"/>
    <w:rsid w:val="00D2673E"/>
    <w:rsid w:val="00D27792"/>
    <w:rsid w:val="00D277B9"/>
    <w:rsid w:val="00D27F04"/>
    <w:rsid w:val="00D301C0"/>
    <w:rsid w:val="00D32DCD"/>
    <w:rsid w:val="00D347C7"/>
    <w:rsid w:val="00D36C5D"/>
    <w:rsid w:val="00D40246"/>
    <w:rsid w:val="00D4110B"/>
    <w:rsid w:val="00D43377"/>
    <w:rsid w:val="00D457C8"/>
    <w:rsid w:val="00D47713"/>
    <w:rsid w:val="00D4774A"/>
    <w:rsid w:val="00D51722"/>
    <w:rsid w:val="00D5219C"/>
    <w:rsid w:val="00D5349B"/>
    <w:rsid w:val="00D53FC3"/>
    <w:rsid w:val="00D64443"/>
    <w:rsid w:val="00D724D0"/>
    <w:rsid w:val="00D74725"/>
    <w:rsid w:val="00D74787"/>
    <w:rsid w:val="00D8018F"/>
    <w:rsid w:val="00D80DD1"/>
    <w:rsid w:val="00D82F2F"/>
    <w:rsid w:val="00D8532F"/>
    <w:rsid w:val="00D92140"/>
    <w:rsid w:val="00DA476C"/>
    <w:rsid w:val="00DA671C"/>
    <w:rsid w:val="00DB364E"/>
    <w:rsid w:val="00DB4072"/>
    <w:rsid w:val="00DB5AF0"/>
    <w:rsid w:val="00DB662A"/>
    <w:rsid w:val="00DB6AFA"/>
    <w:rsid w:val="00DC519B"/>
    <w:rsid w:val="00DC5752"/>
    <w:rsid w:val="00DD2FEE"/>
    <w:rsid w:val="00DD3230"/>
    <w:rsid w:val="00DD3EB3"/>
    <w:rsid w:val="00DD4F00"/>
    <w:rsid w:val="00DE3A43"/>
    <w:rsid w:val="00DE49F6"/>
    <w:rsid w:val="00DE564A"/>
    <w:rsid w:val="00DE61CD"/>
    <w:rsid w:val="00DF0B3B"/>
    <w:rsid w:val="00DF1C19"/>
    <w:rsid w:val="00DF2819"/>
    <w:rsid w:val="00DF4032"/>
    <w:rsid w:val="00DF4BFA"/>
    <w:rsid w:val="00DF4F0F"/>
    <w:rsid w:val="00DF5388"/>
    <w:rsid w:val="00DF6E42"/>
    <w:rsid w:val="00DF7689"/>
    <w:rsid w:val="00E00A1A"/>
    <w:rsid w:val="00E0271E"/>
    <w:rsid w:val="00E03E72"/>
    <w:rsid w:val="00E0405B"/>
    <w:rsid w:val="00E120E8"/>
    <w:rsid w:val="00E14A5E"/>
    <w:rsid w:val="00E16C69"/>
    <w:rsid w:val="00E178BB"/>
    <w:rsid w:val="00E2253B"/>
    <w:rsid w:val="00E27C25"/>
    <w:rsid w:val="00E30674"/>
    <w:rsid w:val="00E31640"/>
    <w:rsid w:val="00E32006"/>
    <w:rsid w:val="00E320E0"/>
    <w:rsid w:val="00E33E24"/>
    <w:rsid w:val="00E34794"/>
    <w:rsid w:val="00E35D9F"/>
    <w:rsid w:val="00E3731F"/>
    <w:rsid w:val="00E37AC4"/>
    <w:rsid w:val="00E40C9F"/>
    <w:rsid w:val="00E427F4"/>
    <w:rsid w:val="00E43D51"/>
    <w:rsid w:val="00E44249"/>
    <w:rsid w:val="00E44E68"/>
    <w:rsid w:val="00E45737"/>
    <w:rsid w:val="00E45811"/>
    <w:rsid w:val="00E45FCA"/>
    <w:rsid w:val="00E5139F"/>
    <w:rsid w:val="00E51816"/>
    <w:rsid w:val="00E540C8"/>
    <w:rsid w:val="00E56BBE"/>
    <w:rsid w:val="00E57C8E"/>
    <w:rsid w:val="00E6024E"/>
    <w:rsid w:val="00E64BD9"/>
    <w:rsid w:val="00E65C32"/>
    <w:rsid w:val="00E7097F"/>
    <w:rsid w:val="00E7140E"/>
    <w:rsid w:val="00E77BA0"/>
    <w:rsid w:val="00E81ED2"/>
    <w:rsid w:val="00E81FE9"/>
    <w:rsid w:val="00E8271E"/>
    <w:rsid w:val="00E8328A"/>
    <w:rsid w:val="00E83584"/>
    <w:rsid w:val="00E84C99"/>
    <w:rsid w:val="00E86CC0"/>
    <w:rsid w:val="00E91955"/>
    <w:rsid w:val="00E93C26"/>
    <w:rsid w:val="00E965FF"/>
    <w:rsid w:val="00EA27A9"/>
    <w:rsid w:val="00EA2D73"/>
    <w:rsid w:val="00EA3542"/>
    <w:rsid w:val="00EA5EF0"/>
    <w:rsid w:val="00EA66F3"/>
    <w:rsid w:val="00EA6800"/>
    <w:rsid w:val="00EA7406"/>
    <w:rsid w:val="00EB0E74"/>
    <w:rsid w:val="00EB19C1"/>
    <w:rsid w:val="00EB54D1"/>
    <w:rsid w:val="00EC04FF"/>
    <w:rsid w:val="00EC07A6"/>
    <w:rsid w:val="00EC1693"/>
    <w:rsid w:val="00EC510E"/>
    <w:rsid w:val="00EC5F6D"/>
    <w:rsid w:val="00ED0F5F"/>
    <w:rsid w:val="00ED181B"/>
    <w:rsid w:val="00ED2AF9"/>
    <w:rsid w:val="00ED556D"/>
    <w:rsid w:val="00ED56EE"/>
    <w:rsid w:val="00EE2C67"/>
    <w:rsid w:val="00EE30AE"/>
    <w:rsid w:val="00EE4E59"/>
    <w:rsid w:val="00EE52BB"/>
    <w:rsid w:val="00EE6664"/>
    <w:rsid w:val="00EE6CF3"/>
    <w:rsid w:val="00EF122B"/>
    <w:rsid w:val="00EF1717"/>
    <w:rsid w:val="00EF25F9"/>
    <w:rsid w:val="00EF3C47"/>
    <w:rsid w:val="00EF4565"/>
    <w:rsid w:val="00EF4B0C"/>
    <w:rsid w:val="00EF7C26"/>
    <w:rsid w:val="00F007A2"/>
    <w:rsid w:val="00F014A3"/>
    <w:rsid w:val="00F04387"/>
    <w:rsid w:val="00F04477"/>
    <w:rsid w:val="00F05F6D"/>
    <w:rsid w:val="00F07B43"/>
    <w:rsid w:val="00F11C53"/>
    <w:rsid w:val="00F12D06"/>
    <w:rsid w:val="00F155CD"/>
    <w:rsid w:val="00F15AAE"/>
    <w:rsid w:val="00F165B2"/>
    <w:rsid w:val="00F16B39"/>
    <w:rsid w:val="00F205C5"/>
    <w:rsid w:val="00F20930"/>
    <w:rsid w:val="00F2104D"/>
    <w:rsid w:val="00F278CD"/>
    <w:rsid w:val="00F3156A"/>
    <w:rsid w:val="00F319BC"/>
    <w:rsid w:val="00F34089"/>
    <w:rsid w:val="00F349CC"/>
    <w:rsid w:val="00F37A0E"/>
    <w:rsid w:val="00F41933"/>
    <w:rsid w:val="00F420AA"/>
    <w:rsid w:val="00F421EB"/>
    <w:rsid w:val="00F442F8"/>
    <w:rsid w:val="00F44C77"/>
    <w:rsid w:val="00F46C19"/>
    <w:rsid w:val="00F477C8"/>
    <w:rsid w:val="00F5532C"/>
    <w:rsid w:val="00F55479"/>
    <w:rsid w:val="00F56B97"/>
    <w:rsid w:val="00F5797E"/>
    <w:rsid w:val="00F60286"/>
    <w:rsid w:val="00F64537"/>
    <w:rsid w:val="00F847A5"/>
    <w:rsid w:val="00F84BD9"/>
    <w:rsid w:val="00F86626"/>
    <w:rsid w:val="00F878E4"/>
    <w:rsid w:val="00F91086"/>
    <w:rsid w:val="00F961C1"/>
    <w:rsid w:val="00FA58E3"/>
    <w:rsid w:val="00FA66B0"/>
    <w:rsid w:val="00FA7CCA"/>
    <w:rsid w:val="00FB17F5"/>
    <w:rsid w:val="00FB1EC7"/>
    <w:rsid w:val="00FB24D1"/>
    <w:rsid w:val="00FB3E96"/>
    <w:rsid w:val="00FB4222"/>
    <w:rsid w:val="00FB4A6D"/>
    <w:rsid w:val="00FB521D"/>
    <w:rsid w:val="00FC1C7A"/>
    <w:rsid w:val="00FC2CDB"/>
    <w:rsid w:val="00FC35A6"/>
    <w:rsid w:val="00FC5EB1"/>
    <w:rsid w:val="00FC7AD9"/>
    <w:rsid w:val="00FD0089"/>
    <w:rsid w:val="00FD3006"/>
    <w:rsid w:val="00FD308F"/>
    <w:rsid w:val="00FD46AB"/>
    <w:rsid w:val="00FD6117"/>
    <w:rsid w:val="00FD62DC"/>
    <w:rsid w:val="00FE034D"/>
    <w:rsid w:val="00FE3E42"/>
    <w:rsid w:val="00FE434F"/>
    <w:rsid w:val="00FE5400"/>
    <w:rsid w:val="00FF2616"/>
    <w:rsid w:val="00FF36B0"/>
    <w:rsid w:val="00FF55A2"/>
    <w:rsid w:val="00FF5863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791D24"/>
    <w:pPr>
      <w:widowControl w:val="0"/>
      <w:autoSpaceDE w:val="0"/>
      <w:autoSpaceDN w:val="0"/>
      <w:adjustRightInd w:val="0"/>
      <w:spacing w:before="120" w:after="120" w:line="360" w:lineRule="auto"/>
      <w:ind w:firstLine="720"/>
      <w:jc w:val="both"/>
    </w:pPr>
    <w:rPr>
      <w:rFonts w:ascii="Times New Roman" w:hAnsi="Times New Roman" w:cs="Courier New"/>
      <w:color w:val="000000"/>
      <w:sz w:val="24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71285E"/>
    <w:pPr>
      <w:numPr>
        <w:numId w:val="1"/>
      </w:numPr>
      <w:outlineLvl w:val="0"/>
    </w:pPr>
    <w:rPr>
      <w:rFonts w:asciiTheme="minorHAnsi" w:hAnsiTheme="minorHAnsi" w:cstheme="minorHAnsi"/>
      <w:b/>
      <w:color w:val="18A7AF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E86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55E4"/>
    <w:pPr>
      <w:keepNext/>
      <w:keepLines/>
      <w:widowControl/>
      <w:autoSpaceDE/>
      <w:autoSpaceDN/>
      <w:adjustRightInd/>
      <w:spacing w:before="200" w:after="0" w:line="276" w:lineRule="auto"/>
      <w:ind w:firstLine="0"/>
      <w:jc w:val="left"/>
      <w:outlineLvl w:val="2"/>
    </w:pPr>
    <w:rPr>
      <w:rFonts w:ascii="Cambria" w:hAnsi="Cambria" w:cs="Times New Roman"/>
      <w:b/>
      <w:bCs/>
      <w:color w:val="4F81BD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5E4"/>
    <w:pPr>
      <w:keepNext/>
      <w:keepLines/>
      <w:widowControl/>
      <w:autoSpaceDE/>
      <w:autoSpaceDN/>
      <w:adjustRightInd/>
      <w:spacing w:before="200" w:after="0" w:line="276" w:lineRule="auto"/>
      <w:ind w:firstLine="0"/>
      <w:jc w:val="left"/>
      <w:outlineLvl w:val="3"/>
    </w:pPr>
    <w:rPr>
      <w:rFonts w:ascii="Cambria" w:hAnsi="Cambria" w:cs="Times New Roman"/>
      <w:b/>
      <w:bCs/>
      <w:i/>
      <w:iCs/>
      <w:color w:val="4F81BD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55E4"/>
    <w:pPr>
      <w:keepNext/>
      <w:keepLines/>
      <w:widowControl/>
      <w:autoSpaceDE/>
      <w:autoSpaceDN/>
      <w:adjustRightInd/>
      <w:spacing w:before="200" w:after="0" w:line="276" w:lineRule="auto"/>
      <w:ind w:firstLine="0"/>
      <w:jc w:val="left"/>
      <w:outlineLvl w:val="4"/>
    </w:pPr>
    <w:rPr>
      <w:rFonts w:ascii="Cambria" w:hAnsi="Cambria" w:cs="Times New Roman"/>
      <w:color w:val="243F6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55E4"/>
    <w:pPr>
      <w:keepNext/>
      <w:keepLines/>
      <w:widowControl/>
      <w:autoSpaceDE/>
      <w:autoSpaceDN/>
      <w:adjustRightInd/>
      <w:spacing w:before="200" w:after="0" w:line="276" w:lineRule="auto"/>
      <w:ind w:firstLine="0"/>
      <w:jc w:val="left"/>
      <w:outlineLvl w:val="5"/>
    </w:pPr>
    <w:rPr>
      <w:rFonts w:ascii="Cambria" w:hAnsi="Cambria" w:cs="Times New Roman"/>
      <w:i/>
      <w:iCs/>
      <w:color w:val="243F60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55E4"/>
    <w:pPr>
      <w:keepNext/>
      <w:keepLines/>
      <w:widowControl/>
      <w:autoSpaceDE/>
      <w:autoSpaceDN/>
      <w:adjustRightInd/>
      <w:spacing w:before="200" w:after="0" w:line="276" w:lineRule="auto"/>
      <w:ind w:firstLine="0"/>
      <w:jc w:val="left"/>
      <w:outlineLvl w:val="6"/>
    </w:pPr>
    <w:rPr>
      <w:rFonts w:ascii="Cambria" w:hAnsi="Cambria" w:cs="Times New Roman"/>
      <w:i/>
      <w:iCs/>
      <w:color w:val="404040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55E4"/>
    <w:pPr>
      <w:keepNext/>
      <w:keepLines/>
      <w:widowControl/>
      <w:autoSpaceDE/>
      <w:autoSpaceDN/>
      <w:adjustRightInd/>
      <w:spacing w:before="200" w:after="0" w:line="276" w:lineRule="auto"/>
      <w:ind w:firstLine="0"/>
      <w:jc w:val="left"/>
      <w:outlineLvl w:val="7"/>
    </w:pPr>
    <w:rPr>
      <w:rFonts w:ascii="Cambria" w:hAnsi="Cambria" w:cs="Times New Roman"/>
      <w:color w:val="4F81BD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5E4"/>
    <w:pPr>
      <w:keepNext/>
      <w:keepLines/>
      <w:widowControl/>
      <w:autoSpaceDE/>
      <w:autoSpaceDN/>
      <w:adjustRightInd/>
      <w:spacing w:before="200" w:after="0" w:line="276" w:lineRule="auto"/>
      <w:ind w:firstLine="0"/>
      <w:jc w:val="left"/>
      <w:outlineLvl w:val="8"/>
    </w:pPr>
    <w:rPr>
      <w:rFonts w:ascii="Cambria" w:hAnsi="Cambria" w:cs="Times New Roman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0644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C271BA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C76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064408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4408"/>
    <w:rPr>
      <w:rFonts w:ascii="Tahoma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B3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23B33"/>
    <w:rPr>
      <w:rFonts w:ascii="Times New Roman" w:hAnsi="Times New Roman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3B33"/>
    <w:rPr>
      <w:rFonts w:ascii="Times New Roman" w:hAnsi="Times New Roman" w:cs="Courier New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285E"/>
    <w:rPr>
      <w:rFonts w:cstheme="minorHAnsi"/>
      <w:b/>
      <w:color w:val="18A7AF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86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link w:val="BezodstpwZnak"/>
    <w:uiPriority w:val="1"/>
    <w:qFormat/>
    <w:rsid w:val="006763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Courier New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11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601DC0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1DC0"/>
    <w:rPr>
      <w:rFonts w:ascii="Times New Roman" w:hAnsi="Times New Roman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601D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000"/>
    <w:pPr>
      <w:spacing w:before="0"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000"/>
    <w:rPr>
      <w:rFonts w:ascii="Times New Roman" w:hAnsi="Times New Roman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00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9B3E68"/>
    <w:pPr>
      <w:spacing w:after="0"/>
    </w:pPr>
  </w:style>
  <w:style w:type="character" w:styleId="Hipercze">
    <w:name w:val="Hyperlink"/>
    <w:basedOn w:val="Domylnaczcionkaakapitu"/>
    <w:uiPriority w:val="99"/>
    <w:unhideWhenUsed/>
    <w:rsid w:val="009B3E68"/>
    <w:rPr>
      <w:color w:val="0000FF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D43377"/>
    <w:rPr>
      <w:rFonts w:ascii="Times New Roman" w:hAnsi="Times New Roman" w:cs="Courier New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1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117"/>
    <w:rPr>
      <w:rFonts w:ascii="Times New Roman" w:hAnsi="Times New Roman" w:cs="Courier New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117"/>
    <w:rPr>
      <w:rFonts w:ascii="Times New Roman" w:hAnsi="Times New Roman" w:cs="Courier New"/>
      <w:color w:val="000000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3117"/>
    <w:pPr>
      <w:widowControl/>
      <w:autoSpaceDE/>
      <w:autoSpaceDN/>
      <w:adjustRightInd/>
      <w:spacing w:line="276" w:lineRule="auto"/>
      <w:ind w:firstLine="0"/>
      <w:jc w:val="left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A43117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55E4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5E4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55E4"/>
    <w:rPr>
      <w:rFonts w:ascii="Cambria" w:hAnsi="Cambria" w:cs="Times New Roman"/>
      <w:color w:val="243F6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55E4"/>
    <w:rPr>
      <w:rFonts w:ascii="Cambria" w:hAnsi="Cambria" w:cs="Times New Roman"/>
      <w:i/>
      <w:iCs/>
      <w:color w:val="243F6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55E4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55E4"/>
    <w:rPr>
      <w:rFonts w:ascii="Cambria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55E4"/>
    <w:rPr>
      <w:rFonts w:ascii="Cambria" w:hAnsi="Cambria" w:cs="Times New Roman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7F55E4"/>
  </w:style>
  <w:style w:type="paragraph" w:styleId="Spistreci1">
    <w:name w:val="toc 1"/>
    <w:basedOn w:val="Normalny"/>
    <w:next w:val="Normalny"/>
    <w:autoRedefine/>
    <w:uiPriority w:val="39"/>
    <w:rsid w:val="007F55E4"/>
    <w:pPr>
      <w:widowControl/>
      <w:tabs>
        <w:tab w:val="left" w:leader="dot" w:pos="9000"/>
        <w:tab w:val="right" w:pos="9360"/>
      </w:tabs>
      <w:suppressAutoHyphens/>
      <w:autoSpaceDE/>
      <w:autoSpaceDN/>
      <w:adjustRightInd/>
      <w:spacing w:before="480" w:after="200" w:line="276" w:lineRule="auto"/>
      <w:ind w:left="720" w:right="720" w:hanging="436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Spistreci3">
    <w:name w:val="toc 3"/>
    <w:basedOn w:val="Normalny"/>
    <w:next w:val="Normalny"/>
    <w:autoRedefine/>
    <w:semiHidden/>
    <w:rsid w:val="007F55E4"/>
    <w:pPr>
      <w:widowControl/>
      <w:tabs>
        <w:tab w:val="left" w:leader="dot" w:pos="9000"/>
        <w:tab w:val="right" w:pos="9360"/>
      </w:tabs>
      <w:suppressAutoHyphens/>
      <w:autoSpaceDE/>
      <w:autoSpaceDN/>
      <w:adjustRightInd/>
      <w:spacing w:before="0" w:after="200" w:line="276" w:lineRule="auto"/>
      <w:ind w:left="2160" w:righ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Spistreci4">
    <w:name w:val="toc 4"/>
    <w:basedOn w:val="Normalny"/>
    <w:next w:val="Normalny"/>
    <w:autoRedefine/>
    <w:semiHidden/>
    <w:rsid w:val="007F55E4"/>
    <w:pPr>
      <w:widowControl/>
      <w:tabs>
        <w:tab w:val="left" w:leader="dot" w:pos="9000"/>
        <w:tab w:val="right" w:pos="9360"/>
      </w:tabs>
      <w:suppressAutoHyphens/>
      <w:autoSpaceDE/>
      <w:autoSpaceDN/>
      <w:adjustRightInd/>
      <w:spacing w:before="0" w:after="200" w:line="276" w:lineRule="auto"/>
      <w:ind w:left="2880" w:righ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Spistreci5">
    <w:name w:val="toc 5"/>
    <w:basedOn w:val="Normalny"/>
    <w:next w:val="Normalny"/>
    <w:autoRedefine/>
    <w:semiHidden/>
    <w:rsid w:val="007F55E4"/>
    <w:pPr>
      <w:widowControl/>
      <w:tabs>
        <w:tab w:val="left" w:leader="dot" w:pos="9000"/>
        <w:tab w:val="right" w:pos="9360"/>
      </w:tabs>
      <w:suppressAutoHyphens/>
      <w:autoSpaceDE/>
      <w:autoSpaceDN/>
      <w:adjustRightInd/>
      <w:spacing w:before="0" w:after="200" w:line="276" w:lineRule="auto"/>
      <w:ind w:left="3600" w:righ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Spistreci6">
    <w:name w:val="toc 6"/>
    <w:basedOn w:val="Normalny"/>
    <w:next w:val="Normalny"/>
    <w:autoRedefine/>
    <w:semiHidden/>
    <w:rsid w:val="007F55E4"/>
    <w:pPr>
      <w:widowControl/>
      <w:tabs>
        <w:tab w:val="left" w:pos="9000"/>
        <w:tab w:val="right" w:pos="9360"/>
      </w:tabs>
      <w:suppressAutoHyphens/>
      <w:autoSpaceDE/>
      <w:autoSpaceDN/>
      <w:adjustRightInd/>
      <w:spacing w:before="0" w:after="200" w:line="276" w:lineRule="auto"/>
      <w:ind w:lef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Spistreci7">
    <w:name w:val="toc 7"/>
    <w:basedOn w:val="Normalny"/>
    <w:next w:val="Normalny"/>
    <w:autoRedefine/>
    <w:semiHidden/>
    <w:rsid w:val="007F55E4"/>
    <w:pPr>
      <w:widowControl/>
      <w:suppressAutoHyphens/>
      <w:autoSpaceDE/>
      <w:autoSpaceDN/>
      <w:adjustRightInd/>
      <w:spacing w:before="0" w:after="200" w:line="276" w:lineRule="auto"/>
      <w:ind w:lef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Spistreci8">
    <w:name w:val="toc 8"/>
    <w:basedOn w:val="Normalny"/>
    <w:next w:val="Normalny"/>
    <w:autoRedefine/>
    <w:semiHidden/>
    <w:rsid w:val="007F55E4"/>
    <w:pPr>
      <w:widowControl/>
      <w:tabs>
        <w:tab w:val="left" w:pos="9000"/>
        <w:tab w:val="right" w:pos="9360"/>
      </w:tabs>
      <w:suppressAutoHyphens/>
      <w:autoSpaceDE/>
      <w:autoSpaceDN/>
      <w:adjustRightInd/>
      <w:spacing w:before="0" w:after="200" w:line="276" w:lineRule="auto"/>
      <w:ind w:lef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Spistreci9">
    <w:name w:val="toc 9"/>
    <w:basedOn w:val="Normalny"/>
    <w:next w:val="Normalny"/>
    <w:autoRedefine/>
    <w:semiHidden/>
    <w:rsid w:val="007F55E4"/>
    <w:pPr>
      <w:widowControl/>
      <w:tabs>
        <w:tab w:val="left" w:leader="dot" w:pos="9000"/>
        <w:tab w:val="right" w:pos="9360"/>
      </w:tabs>
      <w:suppressAutoHyphens/>
      <w:autoSpaceDE/>
      <w:autoSpaceDN/>
      <w:adjustRightInd/>
      <w:spacing w:before="0" w:after="200" w:line="276" w:lineRule="auto"/>
      <w:ind w:lef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Indeks1">
    <w:name w:val="index 1"/>
    <w:basedOn w:val="Normalny"/>
    <w:next w:val="Normalny"/>
    <w:autoRedefine/>
    <w:semiHidden/>
    <w:rsid w:val="007F55E4"/>
    <w:pPr>
      <w:widowControl/>
      <w:tabs>
        <w:tab w:val="left" w:leader="dot" w:pos="9000"/>
        <w:tab w:val="right" w:pos="9360"/>
      </w:tabs>
      <w:suppressAutoHyphens/>
      <w:autoSpaceDE/>
      <w:autoSpaceDN/>
      <w:adjustRightInd/>
      <w:spacing w:before="0" w:after="200" w:line="276" w:lineRule="auto"/>
      <w:ind w:left="1440" w:right="720" w:hanging="144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Indeks2">
    <w:name w:val="index 2"/>
    <w:basedOn w:val="Normalny"/>
    <w:next w:val="Normalny"/>
    <w:autoRedefine/>
    <w:semiHidden/>
    <w:rsid w:val="007F55E4"/>
    <w:pPr>
      <w:widowControl/>
      <w:tabs>
        <w:tab w:val="left" w:leader="dot" w:pos="9000"/>
        <w:tab w:val="right" w:pos="9360"/>
      </w:tabs>
      <w:suppressAutoHyphens/>
      <w:autoSpaceDE/>
      <w:autoSpaceDN/>
      <w:adjustRightInd/>
      <w:spacing w:before="0" w:after="200" w:line="276" w:lineRule="auto"/>
      <w:ind w:left="1440" w:righ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customStyle="1" w:styleId="NA">
    <w:name w:val="N/A"/>
    <w:basedOn w:val="Normalny"/>
    <w:rsid w:val="007F55E4"/>
    <w:pPr>
      <w:widowControl/>
      <w:tabs>
        <w:tab w:val="left" w:pos="9000"/>
        <w:tab w:val="right" w:pos="9360"/>
      </w:tabs>
      <w:suppressAutoHyphens/>
      <w:autoSpaceDE/>
      <w:autoSpaceDN/>
      <w:adjustRightInd/>
      <w:spacing w:before="0" w:after="200" w:line="276" w:lineRule="auto"/>
      <w:ind w:firstLine="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character" w:customStyle="1" w:styleId="EquationCaption">
    <w:name w:val="_Equation Caption"/>
    <w:rsid w:val="007F55E4"/>
  </w:style>
  <w:style w:type="paragraph" w:styleId="Tytu">
    <w:name w:val="Title"/>
    <w:basedOn w:val="Normalny"/>
    <w:next w:val="Normalny"/>
    <w:link w:val="TytuZnak"/>
    <w:uiPriority w:val="10"/>
    <w:qFormat/>
    <w:rsid w:val="007F55E4"/>
    <w:pPr>
      <w:widowControl/>
      <w:pBdr>
        <w:bottom w:val="single" w:sz="8" w:space="4" w:color="4F81BD"/>
      </w:pBdr>
      <w:autoSpaceDE/>
      <w:autoSpaceDN/>
      <w:adjustRightInd/>
      <w:spacing w:before="0" w:after="300" w:line="240" w:lineRule="auto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55E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7F55E4"/>
    <w:pPr>
      <w:widowControl/>
      <w:suppressAutoHyphens/>
      <w:autoSpaceDE/>
      <w:autoSpaceDN/>
      <w:adjustRightInd/>
      <w:spacing w:before="0" w:after="200"/>
      <w:ind w:firstLine="0"/>
    </w:pPr>
    <w:rPr>
      <w:rFonts w:ascii="Courier New" w:hAnsi="Courier New" w:cs="Times New Roman"/>
      <w:color w:val="auto"/>
      <w:spacing w:val="-3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55E4"/>
    <w:rPr>
      <w:rFonts w:ascii="Courier New" w:hAnsi="Courier New" w:cs="Times New Roman"/>
      <w:spacing w:val="-3"/>
      <w:sz w:val="24"/>
      <w:szCs w:val="24"/>
    </w:rPr>
  </w:style>
  <w:style w:type="character" w:styleId="Numerstrony">
    <w:name w:val="page number"/>
    <w:basedOn w:val="Domylnaczcionkaakapitu"/>
    <w:rsid w:val="007F55E4"/>
  </w:style>
  <w:style w:type="paragraph" w:styleId="Tekstpodstawowy2">
    <w:name w:val="Body Text 2"/>
    <w:basedOn w:val="Normalny"/>
    <w:link w:val="Tekstpodstawowy2Znak"/>
    <w:rsid w:val="007F55E4"/>
    <w:pPr>
      <w:widowControl/>
      <w:autoSpaceDE/>
      <w:autoSpaceDN/>
      <w:adjustRightInd/>
      <w:spacing w:before="0" w:after="240" w:line="276" w:lineRule="auto"/>
      <w:ind w:left="709" w:firstLine="0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7F55E4"/>
    <w:rPr>
      <w:rFonts w:ascii="Calibri" w:hAnsi="Calibri" w:cs="Times New Roman"/>
      <w:lang w:val="en-US" w:bidi="en-US"/>
    </w:rPr>
  </w:style>
  <w:style w:type="paragraph" w:styleId="NormalnyWeb">
    <w:name w:val="Normal (Web)"/>
    <w:basedOn w:val="Normalny"/>
    <w:uiPriority w:val="99"/>
    <w:unhideWhenUsed/>
    <w:rsid w:val="007F55E4"/>
    <w:pPr>
      <w:widowControl/>
      <w:autoSpaceDE/>
      <w:autoSpaceDN/>
      <w:adjustRightInd/>
      <w:spacing w:before="100" w:beforeAutospacing="1" w:after="100" w:afterAutospacing="1" w:line="276" w:lineRule="auto"/>
      <w:ind w:firstLine="0"/>
      <w:jc w:val="left"/>
    </w:pPr>
    <w:rPr>
      <w:rFonts w:cs="Times New Roman"/>
      <w:color w:val="auto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Domylnaczcionkaakapitu"/>
    <w:rsid w:val="007F55E4"/>
  </w:style>
  <w:style w:type="character" w:styleId="Pogrubienie">
    <w:name w:val="Strong"/>
    <w:uiPriority w:val="22"/>
    <w:qFormat/>
    <w:rsid w:val="007F55E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55E4"/>
    <w:pPr>
      <w:widowControl/>
      <w:numPr>
        <w:ilvl w:val="1"/>
      </w:numPr>
      <w:autoSpaceDE/>
      <w:autoSpaceDN/>
      <w:adjustRightInd/>
      <w:spacing w:before="0" w:after="200" w:line="276" w:lineRule="auto"/>
      <w:ind w:firstLine="720"/>
      <w:jc w:val="left"/>
    </w:pPr>
    <w:rPr>
      <w:rFonts w:ascii="Cambria" w:hAnsi="Cambria" w:cs="Times New Roman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55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Uwydatnienie">
    <w:name w:val="Emphasis"/>
    <w:uiPriority w:val="20"/>
    <w:qFormat/>
    <w:rsid w:val="007F55E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F55E4"/>
    <w:pPr>
      <w:widowControl/>
      <w:autoSpaceDE/>
      <w:autoSpaceDN/>
      <w:adjustRightInd/>
      <w:spacing w:before="0" w:after="200" w:line="276" w:lineRule="auto"/>
      <w:ind w:firstLine="0"/>
      <w:jc w:val="left"/>
    </w:pPr>
    <w:rPr>
      <w:rFonts w:ascii="Calibri" w:hAnsi="Calibri" w:cs="Times New Roman"/>
      <w:i/>
      <w:iCs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7F55E4"/>
    <w:rPr>
      <w:rFonts w:ascii="Calibri" w:hAnsi="Calibri" w:cs="Times New Roman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55E4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="Calibri" w:hAnsi="Calibri" w:cs="Times New Roman"/>
      <w:b/>
      <w:bCs/>
      <w:i/>
      <w:iCs/>
      <w:color w:val="4F81BD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55E4"/>
    <w:rPr>
      <w:rFonts w:ascii="Calibri" w:hAnsi="Calibri" w:cs="Times New Roman"/>
      <w:b/>
      <w:bCs/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7F55E4"/>
    <w:rPr>
      <w:i/>
      <w:iCs/>
      <w:color w:val="808080"/>
    </w:rPr>
  </w:style>
  <w:style w:type="character" w:styleId="Wyrnienieintensywne">
    <w:name w:val="Intense Emphasis"/>
    <w:uiPriority w:val="21"/>
    <w:qFormat/>
    <w:rsid w:val="007F55E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F55E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F55E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F55E4"/>
    <w:rPr>
      <w:b/>
      <w:bCs/>
      <w:smallCaps/>
      <w:spacing w:val="5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F55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 w:after="0" w:line="240" w:lineRule="auto"/>
      <w:ind w:firstLine="0"/>
      <w:jc w:val="left"/>
    </w:pPr>
    <w:rPr>
      <w:rFonts w:ascii="Courier New" w:eastAsia="Calibri" w:hAnsi="Courier New" w:cs="Times New Roman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F55E4"/>
    <w:rPr>
      <w:rFonts w:ascii="Courier New" w:eastAsia="Calibri" w:hAnsi="Courier New" w:cs="Times New Roman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7F55E4"/>
    <w:pPr>
      <w:spacing w:after="0" w:line="240" w:lineRule="auto"/>
    </w:pPr>
    <w:rPr>
      <w:rFonts w:ascii="Calibri" w:hAnsi="Calibri" w:cs="Times New Roman"/>
      <w:lang w:val="en-US" w:bidi="en-US"/>
    </w:rPr>
  </w:style>
  <w:style w:type="paragraph" w:customStyle="1" w:styleId="Domylnie">
    <w:name w:val="Domyślnie"/>
    <w:rsid w:val="007F55E4"/>
    <w:pPr>
      <w:tabs>
        <w:tab w:val="left" w:pos="708"/>
      </w:tabs>
      <w:suppressAutoHyphens/>
    </w:pPr>
    <w:rPr>
      <w:rFonts w:ascii="Calibri" w:eastAsia="Droid Sans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7F55E4"/>
  </w:style>
  <w:style w:type="character" w:customStyle="1" w:styleId="Odwoaniedokomentarza1">
    <w:name w:val="Odwołanie do komentarza1"/>
    <w:rsid w:val="007F55E4"/>
    <w:rPr>
      <w:sz w:val="16"/>
      <w:szCs w:val="16"/>
    </w:rPr>
  </w:style>
  <w:style w:type="character" w:customStyle="1" w:styleId="label">
    <w:name w:val="label"/>
    <w:rsid w:val="007F55E4"/>
  </w:style>
  <w:style w:type="character" w:customStyle="1" w:styleId="pytaniaZnak">
    <w:name w:val="pytania Znak"/>
    <w:rsid w:val="007F55E4"/>
    <w:rPr>
      <w:rFonts w:cs="Courier New"/>
      <w:b/>
      <w:color w:val="000000"/>
      <w:sz w:val="16"/>
      <w:szCs w:val="20"/>
    </w:rPr>
  </w:style>
  <w:style w:type="character" w:customStyle="1" w:styleId="ListLabel1">
    <w:name w:val="ListLabel 1"/>
    <w:rsid w:val="007F55E4"/>
    <w:rPr>
      <w:b w:val="0"/>
      <w:i w:val="0"/>
      <w:sz w:val="14"/>
    </w:rPr>
  </w:style>
  <w:style w:type="character" w:customStyle="1" w:styleId="ListLabel2">
    <w:name w:val="ListLabel 2"/>
    <w:rsid w:val="007F55E4"/>
    <w:rPr>
      <w:b/>
      <w:i w:val="0"/>
      <w:sz w:val="14"/>
    </w:rPr>
  </w:style>
  <w:style w:type="character" w:customStyle="1" w:styleId="ListLabel3">
    <w:name w:val="ListLabel 3"/>
    <w:rsid w:val="007F55E4"/>
    <w:rPr>
      <w:b/>
      <w:i w:val="0"/>
    </w:rPr>
  </w:style>
  <w:style w:type="character" w:customStyle="1" w:styleId="ListLabel4">
    <w:name w:val="ListLabel 4"/>
    <w:rsid w:val="007F55E4"/>
    <w:rPr>
      <w:rFonts w:eastAsia="Times New Roman" w:cs="Symbol"/>
    </w:rPr>
  </w:style>
  <w:style w:type="character" w:customStyle="1" w:styleId="ListLabel5">
    <w:name w:val="ListLabel 5"/>
    <w:rsid w:val="007F55E4"/>
    <w:rPr>
      <w:rFonts w:cs="Symbol"/>
    </w:rPr>
  </w:style>
  <w:style w:type="paragraph" w:styleId="Lista">
    <w:name w:val="List"/>
    <w:basedOn w:val="Tekstpodstawowy"/>
    <w:rsid w:val="007F55E4"/>
    <w:pPr>
      <w:widowControl w:val="0"/>
      <w:spacing w:after="120"/>
      <w:ind w:firstLine="720"/>
    </w:pPr>
    <w:rPr>
      <w:rFonts w:ascii="Times New Roman" w:eastAsia="SimSun" w:hAnsi="Times New Roman" w:cs="Mangal"/>
      <w:color w:val="000000"/>
      <w:spacing w:val="0"/>
      <w:kern w:val="1"/>
      <w:szCs w:val="20"/>
      <w:lang w:eastAsia="hi-IN" w:bidi="hi-IN"/>
    </w:rPr>
  </w:style>
  <w:style w:type="paragraph" w:customStyle="1" w:styleId="Podpis1">
    <w:name w:val="Podpis1"/>
    <w:basedOn w:val="Normalny"/>
    <w:rsid w:val="007F55E4"/>
    <w:pPr>
      <w:suppressLineNumbers/>
      <w:suppressAutoHyphens/>
      <w:autoSpaceDE/>
      <w:autoSpaceDN/>
      <w:adjustRightInd/>
    </w:pPr>
    <w:rPr>
      <w:rFonts w:eastAsia="SimSun" w:cs="Mangal"/>
      <w:i/>
      <w:iCs/>
      <w:kern w:val="1"/>
      <w:szCs w:val="24"/>
      <w:lang w:eastAsia="hi-IN" w:bidi="hi-IN"/>
    </w:rPr>
  </w:style>
  <w:style w:type="paragraph" w:customStyle="1" w:styleId="Indeks">
    <w:name w:val="Indeks"/>
    <w:basedOn w:val="Normalny"/>
    <w:rsid w:val="007F55E4"/>
    <w:pPr>
      <w:suppressLineNumbers/>
      <w:suppressAutoHyphens/>
      <w:autoSpaceDE/>
      <w:autoSpaceDN/>
      <w:adjustRightInd/>
    </w:pPr>
    <w:rPr>
      <w:rFonts w:eastAsia="SimSun" w:cs="Mangal"/>
      <w:kern w:val="1"/>
      <w:lang w:eastAsia="hi-IN" w:bidi="hi-IN"/>
    </w:rPr>
  </w:style>
  <w:style w:type="paragraph" w:customStyle="1" w:styleId="Nagwek10">
    <w:name w:val="Nagłówek1"/>
    <w:basedOn w:val="Normalny"/>
    <w:next w:val="Tekstpodstawowy"/>
    <w:rsid w:val="007F55E4"/>
    <w:pPr>
      <w:keepNext/>
      <w:suppressAutoHyphens/>
      <w:autoSpaceDE/>
      <w:autoSpaceDN/>
      <w:adjustRightInd/>
      <w:spacing w:before="24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Tekstkomentarza1">
    <w:name w:val="Tekst komentarza1"/>
    <w:basedOn w:val="Normalny"/>
    <w:rsid w:val="007F55E4"/>
    <w:pPr>
      <w:suppressAutoHyphens/>
      <w:autoSpaceDE/>
      <w:autoSpaceDN/>
      <w:adjustRightInd/>
      <w:spacing w:line="100" w:lineRule="atLeast"/>
    </w:pPr>
    <w:rPr>
      <w:rFonts w:eastAsia="SimSun"/>
      <w:kern w:val="1"/>
      <w:sz w:val="20"/>
      <w:lang w:eastAsia="hi-IN" w:bidi="hi-IN"/>
    </w:rPr>
  </w:style>
  <w:style w:type="paragraph" w:customStyle="1" w:styleId="Tematkomentarza1">
    <w:name w:val="Temat komentarza1"/>
    <w:basedOn w:val="Tekstkomentarza1"/>
    <w:rsid w:val="007F55E4"/>
    <w:rPr>
      <w:b/>
      <w:bCs/>
    </w:rPr>
  </w:style>
  <w:style w:type="paragraph" w:customStyle="1" w:styleId="tekst">
    <w:name w:val="tekst"/>
    <w:basedOn w:val="Normalny"/>
    <w:qFormat/>
    <w:rsid w:val="00D04241"/>
    <w:pPr>
      <w:widowControl/>
      <w:autoSpaceDE/>
      <w:autoSpaceDN/>
      <w:adjustRightInd/>
      <w:spacing w:before="0"/>
      <w:ind w:firstLine="709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7F55E4"/>
    <w:pPr>
      <w:suppressLineNumbers/>
      <w:suppressAutoHyphens/>
      <w:autoSpaceDE/>
      <w:autoSpaceDN/>
      <w:adjustRightInd/>
    </w:pPr>
    <w:rPr>
      <w:rFonts w:eastAsia="SimSun"/>
      <w:kern w:val="1"/>
      <w:lang w:eastAsia="hi-IN" w:bidi="hi-IN"/>
    </w:rPr>
  </w:style>
  <w:style w:type="character" w:customStyle="1" w:styleId="TekstdymkaZnak1">
    <w:name w:val="Tekst dymka Znak1"/>
    <w:uiPriority w:val="99"/>
    <w:rsid w:val="007F55E4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TekstkomentarzaZnak1">
    <w:name w:val="Tekst komentarza Znak1"/>
    <w:uiPriority w:val="99"/>
    <w:semiHidden/>
    <w:rsid w:val="007F55E4"/>
    <w:rPr>
      <w:lang w:val="en-US" w:eastAsia="en-US" w:bidi="en-US"/>
    </w:rPr>
  </w:style>
  <w:style w:type="character" w:customStyle="1" w:styleId="TematkomentarzaZnak1">
    <w:name w:val="Temat komentarza Znak1"/>
    <w:uiPriority w:val="99"/>
    <w:semiHidden/>
    <w:rsid w:val="007F55E4"/>
    <w:rPr>
      <w:b/>
      <w:bCs/>
      <w:lang w:val="en-US" w:eastAsia="en-US" w:bidi="en-US"/>
    </w:rPr>
  </w:style>
  <w:style w:type="table" w:customStyle="1" w:styleId="redniasiatka21">
    <w:name w:val="Średnia siatka 21"/>
    <w:basedOn w:val="Standardowy"/>
    <w:uiPriority w:val="68"/>
    <w:rsid w:val="007F55E4"/>
    <w:pPr>
      <w:spacing w:after="0" w:line="240" w:lineRule="auto"/>
    </w:pPr>
    <w:rPr>
      <w:rFonts w:ascii="Cambria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3akcent5">
    <w:name w:val="Medium Grid 3 Accent 5"/>
    <w:basedOn w:val="Standardowy"/>
    <w:uiPriority w:val="69"/>
    <w:rsid w:val="00D22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1akcent5">
    <w:name w:val="Medium Grid 1 Accent 5"/>
    <w:basedOn w:val="Standardowy"/>
    <w:uiPriority w:val="67"/>
    <w:rsid w:val="00D22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lista1akcent5">
    <w:name w:val="Medium List 1 Accent 5"/>
    <w:basedOn w:val="Standardowy"/>
    <w:uiPriority w:val="65"/>
    <w:rsid w:val="00D22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ecieniowanie1akcent5">
    <w:name w:val="Medium Shading 1 Accent 5"/>
    <w:basedOn w:val="Standardowy"/>
    <w:uiPriority w:val="63"/>
    <w:rsid w:val="00D22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2B2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EA2D7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B647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0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476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1">
    <w:name w:val="Medium Grid 3 Accent 1"/>
    <w:basedOn w:val="Standardowy"/>
    <w:uiPriority w:val="69"/>
    <w:rsid w:val="00363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st1">
    <w:name w:val="st1"/>
    <w:basedOn w:val="Domylnaczcionkaakapitu"/>
    <w:rsid w:val="00D2673E"/>
  </w:style>
  <w:style w:type="table" w:customStyle="1" w:styleId="KOMBI">
    <w:name w:val="KOMBI"/>
    <w:basedOn w:val="redniasiatka3akcent5"/>
    <w:uiPriority w:val="99"/>
    <w:qFormat/>
    <w:rsid w:val="00FA58E3"/>
    <w:pPr>
      <w:jc w:val="center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A7AF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A7AF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A7AF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7E5"/>
      </w:tcPr>
    </w:tblStylePr>
    <w:tblStylePr w:type="band2Horz">
      <w:tblPr/>
      <w:tcPr>
        <w:shd w:val="clear" w:color="auto" w:fill="BBEBE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791D24"/>
    <w:pPr>
      <w:widowControl w:val="0"/>
      <w:autoSpaceDE w:val="0"/>
      <w:autoSpaceDN w:val="0"/>
      <w:adjustRightInd w:val="0"/>
      <w:spacing w:before="120" w:after="120" w:line="360" w:lineRule="auto"/>
      <w:ind w:firstLine="720"/>
      <w:jc w:val="both"/>
    </w:pPr>
    <w:rPr>
      <w:rFonts w:ascii="Times New Roman" w:hAnsi="Times New Roman" w:cs="Courier New"/>
      <w:color w:val="000000"/>
      <w:sz w:val="24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71285E"/>
    <w:pPr>
      <w:numPr>
        <w:numId w:val="1"/>
      </w:numPr>
      <w:outlineLvl w:val="0"/>
    </w:pPr>
    <w:rPr>
      <w:rFonts w:asciiTheme="minorHAnsi" w:hAnsiTheme="minorHAnsi" w:cstheme="minorHAnsi"/>
      <w:b/>
      <w:color w:val="18A7AF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E86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55E4"/>
    <w:pPr>
      <w:keepNext/>
      <w:keepLines/>
      <w:widowControl/>
      <w:autoSpaceDE/>
      <w:autoSpaceDN/>
      <w:adjustRightInd/>
      <w:spacing w:before="200" w:after="0" w:line="276" w:lineRule="auto"/>
      <w:ind w:firstLine="0"/>
      <w:jc w:val="left"/>
      <w:outlineLvl w:val="2"/>
    </w:pPr>
    <w:rPr>
      <w:rFonts w:ascii="Cambria" w:hAnsi="Cambria" w:cs="Times New Roman"/>
      <w:b/>
      <w:bCs/>
      <w:color w:val="4F81BD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5E4"/>
    <w:pPr>
      <w:keepNext/>
      <w:keepLines/>
      <w:widowControl/>
      <w:autoSpaceDE/>
      <w:autoSpaceDN/>
      <w:adjustRightInd/>
      <w:spacing w:before="200" w:after="0" w:line="276" w:lineRule="auto"/>
      <w:ind w:firstLine="0"/>
      <w:jc w:val="left"/>
      <w:outlineLvl w:val="3"/>
    </w:pPr>
    <w:rPr>
      <w:rFonts w:ascii="Cambria" w:hAnsi="Cambria" w:cs="Times New Roman"/>
      <w:b/>
      <w:bCs/>
      <w:i/>
      <w:iCs/>
      <w:color w:val="4F81BD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55E4"/>
    <w:pPr>
      <w:keepNext/>
      <w:keepLines/>
      <w:widowControl/>
      <w:autoSpaceDE/>
      <w:autoSpaceDN/>
      <w:adjustRightInd/>
      <w:spacing w:before="200" w:after="0" w:line="276" w:lineRule="auto"/>
      <w:ind w:firstLine="0"/>
      <w:jc w:val="left"/>
      <w:outlineLvl w:val="4"/>
    </w:pPr>
    <w:rPr>
      <w:rFonts w:ascii="Cambria" w:hAnsi="Cambria" w:cs="Times New Roman"/>
      <w:color w:val="243F6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55E4"/>
    <w:pPr>
      <w:keepNext/>
      <w:keepLines/>
      <w:widowControl/>
      <w:autoSpaceDE/>
      <w:autoSpaceDN/>
      <w:adjustRightInd/>
      <w:spacing w:before="200" w:after="0" w:line="276" w:lineRule="auto"/>
      <w:ind w:firstLine="0"/>
      <w:jc w:val="left"/>
      <w:outlineLvl w:val="5"/>
    </w:pPr>
    <w:rPr>
      <w:rFonts w:ascii="Cambria" w:hAnsi="Cambria" w:cs="Times New Roman"/>
      <w:i/>
      <w:iCs/>
      <w:color w:val="243F60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55E4"/>
    <w:pPr>
      <w:keepNext/>
      <w:keepLines/>
      <w:widowControl/>
      <w:autoSpaceDE/>
      <w:autoSpaceDN/>
      <w:adjustRightInd/>
      <w:spacing w:before="200" w:after="0" w:line="276" w:lineRule="auto"/>
      <w:ind w:firstLine="0"/>
      <w:jc w:val="left"/>
      <w:outlineLvl w:val="6"/>
    </w:pPr>
    <w:rPr>
      <w:rFonts w:ascii="Cambria" w:hAnsi="Cambria" w:cs="Times New Roman"/>
      <w:i/>
      <w:iCs/>
      <w:color w:val="404040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55E4"/>
    <w:pPr>
      <w:keepNext/>
      <w:keepLines/>
      <w:widowControl/>
      <w:autoSpaceDE/>
      <w:autoSpaceDN/>
      <w:adjustRightInd/>
      <w:spacing w:before="200" w:after="0" w:line="276" w:lineRule="auto"/>
      <w:ind w:firstLine="0"/>
      <w:jc w:val="left"/>
      <w:outlineLvl w:val="7"/>
    </w:pPr>
    <w:rPr>
      <w:rFonts w:ascii="Cambria" w:hAnsi="Cambria" w:cs="Times New Roman"/>
      <w:color w:val="4F81BD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55E4"/>
    <w:pPr>
      <w:keepNext/>
      <w:keepLines/>
      <w:widowControl/>
      <w:autoSpaceDE/>
      <w:autoSpaceDN/>
      <w:adjustRightInd/>
      <w:spacing w:before="200" w:after="0" w:line="276" w:lineRule="auto"/>
      <w:ind w:firstLine="0"/>
      <w:jc w:val="left"/>
      <w:outlineLvl w:val="8"/>
    </w:pPr>
    <w:rPr>
      <w:rFonts w:ascii="Cambria" w:hAnsi="Cambria" w:cs="Times New Roman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0644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C271BA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C76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064408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4408"/>
    <w:rPr>
      <w:rFonts w:ascii="Tahoma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B3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823B33"/>
    <w:rPr>
      <w:rFonts w:ascii="Times New Roman" w:hAnsi="Times New Roman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3B33"/>
    <w:rPr>
      <w:rFonts w:ascii="Times New Roman" w:hAnsi="Times New Roman" w:cs="Courier New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285E"/>
    <w:rPr>
      <w:rFonts w:cstheme="minorHAnsi"/>
      <w:b/>
      <w:color w:val="18A7AF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86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Bezodstpw">
    <w:name w:val="No Spacing"/>
    <w:link w:val="BezodstpwZnak"/>
    <w:uiPriority w:val="1"/>
    <w:qFormat/>
    <w:rsid w:val="006763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Courier New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911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601DC0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01DC0"/>
    <w:rPr>
      <w:rFonts w:ascii="Times New Roman" w:hAnsi="Times New Roman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601D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0000"/>
    <w:pPr>
      <w:spacing w:before="0"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0000"/>
    <w:rPr>
      <w:rFonts w:ascii="Times New Roman" w:hAnsi="Times New Roman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00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9B3E68"/>
    <w:pPr>
      <w:spacing w:after="0"/>
    </w:pPr>
  </w:style>
  <w:style w:type="character" w:styleId="Hipercze">
    <w:name w:val="Hyperlink"/>
    <w:basedOn w:val="Domylnaczcionkaakapitu"/>
    <w:uiPriority w:val="99"/>
    <w:unhideWhenUsed/>
    <w:rsid w:val="009B3E68"/>
    <w:rPr>
      <w:color w:val="0000FF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D43377"/>
    <w:rPr>
      <w:rFonts w:ascii="Times New Roman" w:hAnsi="Times New Roman" w:cs="Courier New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1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117"/>
    <w:rPr>
      <w:rFonts w:ascii="Times New Roman" w:hAnsi="Times New Roman" w:cs="Courier New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1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117"/>
    <w:rPr>
      <w:rFonts w:ascii="Times New Roman" w:hAnsi="Times New Roman" w:cs="Courier New"/>
      <w:color w:val="000000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3117"/>
    <w:pPr>
      <w:widowControl/>
      <w:autoSpaceDE/>
      <w:autoSpaceDN/>
      <w:adjustRightInd/>
      <w:spacing w:line="276" w:lineRule="auto"/>
      <w:ind w:firstLine="0"/>
      <w:jc w:val="left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A43117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55E4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5E4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55E4"/>
    <w:rPr>
      <w:rFonts w:ascii="Cambria" w:hAnsi="Cambria" w:cs="Times New Roman"/>
      <w:color w:val="243F6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55E4"/>
    <w:rPr>
      <w:rFonts w:ascii="Cambria" w:hAnsi="Cambria" w:cs="Times New Roman"/>
      <w:i/>
      <w:iCs/>
      <w:color w:val="243F6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55E4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55E4"/>
    <w:rPr>
      <w:rFonts w:ascii="Cambria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55E4"/>
    <w:rPr>
      <w:rFonts w:ascii="Cambria" w:hAnsi="Cambria" w:cs="Times New Roman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7F55E4"/>
  </w:style>
  <w:style w:type="paragraph" w:styleId="Spistreci1">
    <w:name w:val="toc 1"/>
    <w:basedOn w:val="Normalny"/>
    <w:next w:val="Normalny"/>
    <w:autoRedefine/>
    <w:uiPriority w:val="39"/>
    <w:rsid w:val="007F55E4"/>
    <w:pPr>
      <w:widowControl/>
      <w:tabs>
        <w:tab w:val="left" w:leader="dot" w:pos="9000"/>
        <w:tab w:val="right" w:pos="9360"/>
      </w:tabs>
      <w:suppressAutoHyphens/>
      <w:autoSpaceDE/>
      <w:autoSpaceDN/>
      <w:adjustRightInd/>
      <w:spacing w:before="480" w:after="200" w:line="276" w:lineRule="auto"/>
      <w:ind w:left="720" w:right="720" w:hanging="436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Spistreci3">
    <w:name w:val="toc 3"/>
    <w:basedOn w:val="Normalny"/>
    <w:next w:val="Normalny"/>
    <w:autoRedefine/>
    <w:semiHidden/>
    <w:rsid w:val="007F55E4"/>
    <w:pPr>
      <w:widowControl/>
      <w:tabs>
        <w:tab w:val="left" w:leader="dot" w:pos="9000"/>
        <w:tab w:val="right" w:pos="9360"/>
      </w:tabs>
      <w:suppressAutoHyphens/>
      <w:autoSpaceDE/>
      <w:autoSpaceDN/>
      <w:adjustRightInd/>
      <w:spacing w:before="0" w:after="200" w:line="276" w:lineRule="auto"/>
      <w:ind w:left="2160" w:righ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Spistreci4">
    <w:name w:val="toc 4"/>
    <w:basedOn w:val="Normalny"/>
    <w:next w:val="Normalny"/>
    <w:autoRedefine/>
    <w:semiHidden/>
    <w:rsid w:val="007F55E4"/>
    <w:pPr>
      <w:widowControl/>
      <w:tabs>
        <w:tab w:val="left" w:leader="dot" w:pos="9000"/>
        <w:tab w:val="right" w:pos="9360"/>
      </w:tabs>
      <w:suppressAutoHyphens/>
      <w:autoSpaceDE/>
      <w:autoSpaceDN/>
      <w:adjustRightInd/>
      <w:spacing w:before="0" w:after="200" w:line="276" w:lineRule="auto"/>
      <w:ind w:left="2880" w:righ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Spistreci5">
    <w:name w:val="toc 5"/>
    <w:basedOn w:val="Normalny"/>
    <w:next w:val="Normalny"/>
    <w:autoRedefine/>
    <w:semiHidden/>
    <w:rsid w:val="007F55E4"/>
    <w:pPr>
      <w:widowControl/>
      <w:tabs>
        <w:tab w:val="left" w:leader="dot" w:pos="9000"/>
        <w:tab w:val="right" w:pos="9360"/>
      </w:tabs>
      <w:suppressAutoHyphens/>
      <w:autoSpaceDE/>
      <w:autoSpaceDN/>
      <w:adjustRightInd/>
      <w:spacing w:before="0" w:after="200" w:line="276" w:lineRule="auto"/>
      <w:ind w:left="3600" w:righ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Spistreci6">
    <w:name w:val="toc 6"/>
    <w:basedOn w:val="Normalny"/>
    <w:next w:val="Normalny"/>
    <w:autoRedefine/>
    <w:semiHidden/>
    <w:rsid w:val="007F55E4"/>
    <w:pPr>
      <w:widowControl/>
      <w:tabs>
        <w:tab w:val="left" w:pos="9000"/>
        <w:tab w:val="right" w:pos="9360"/>
      </w:tabs>
      <w:suppressAutoHyphens/>
      <w:autoSpaceDE/>
      <w:autoSpaceDN/>
      <w:adjustRightInd/>
      <w:spacing w:before="0" w:after="200" w:line="276" w:lineRule="auto"/>
      <w:ind w:lef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Spistreci7">
    <w:name w:val="toc 7"/>
    <w:basedOn w:val="Normalny"/>
    <w:next w:val="Normalny"/>
    <w:autoRedefine/>
    <w:semiHidden/>
    <w:rsid w:val="007F55E4"/>
    <w:pPr>
      <w:widowControl/>
      <w:suppressAutoHyphens/>
      <w:autoSpaceDE/>
      <w:autoSpaceDN/>
      <w:adjustRightInd/>
      <w:spacing w:before="0" w:after="200" w:line="276" w:lineRule="auto"/>
      <w:ind w:lef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Spistreci8">
    <w:name w:val="toc 8"/>
    <w:basedOn w:val="Normalny"/>
    <w:next w:val="Normalny"/>
    <w:autoRedefine/>
    <w:semiHidden/>
    <w:rsid w:val="007F55E4"/>
    <w:pPr>
      <w:widowControl/>
      <w:tabs>
        <w:tab w:val="left" w:pos="9000"/>
        <w:tab w:val="right" w:pos="9360"/>
      </w:tabs>
      <w:suppressAutoHyphens/>
      <w:autoSpaceDE/>
      <w:autoSpaceDN/>
      <w:adjustRightInd/>
      <w:spacing w:before="0" w:after="200" w:line="276" w:lineRule="auto"/>
      <w:ind w:lef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Spistreci9">
    <w:name w:val="toc 9"/>
    <w:basedOn w:val="Normalny"/>
    <w:next w:val="Normalny"/>
    <w:autoRedefine/>
    <w:semiHidden/>
    <w:rsid w:val="007F55E4"/>
    <w:pPr>
      <w:widowControl/>
      <w:tabs>
        <w:tab w:val="left" w:leader="dot" w:pos="9000"/>
        <w:tab w:val="right" w:pos="9360"/>
      </w:tabs>
      <w:suppressAutoHyphens/>
      <w:autoSpaceDE/>
      <w:autoSpaceDN/>
      <w:adjustRightInd/>
      <w:spacing w:before="0" w:after="200" w:line="276" w:lineRule="auto"/>
      <w:ind w:lef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Indeks1">
    <w:name w:val="index 1"/>
    <w:basedOn w:val="Normalny"/>
    <w:next w:val="Normalny"/>
    <w:autoRedefine/>
    <w:semiHidden/>
    <w:rsid w:val="007F55E4"/>
    <w:pPr>
      <w:widowControl/>
      <w:tabs>
        <w:tab w:val="left" w:leader="dot" w:pos="9000"/>
        <w:tab w:val="right" w:pos="9360"/>
      </w:tabs>
      <w:suppressAutoHyphens/>
      <w:autoSpaceDE/>
      <w:autoSpaceDN/>
      <w:adjustRightInd/>
      <w:spacing w:before="0" w:after="200" w:line="276" w:lineRule="auto"/>
      <w:ind w:left="1440" w:right="720" w:hanging="144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styleId="Indeks2">
    <w:name w:val="index 2"/>
    <w:basedOn w:val="Normalny"/>
    <w:next w:val="Normalny"/>
    <w:autoRedefine/>
    <w:semiHidden/>
    <w:rsid w:val="007F55E4"/>
    <w:pPr>
      <w:widowControl/>
      <w:tabs>
        <w:tab w:val="left" w:leader="dot" w:pos="9000"/>
        <w:tab w:val="right" w:pos="9360"/>
      </w:tabs>
      <w:suppressAutoHyphens/>
      <w:autoSpaceDE/>
      <w:autoSpaceDN/>
      <w:adjustRightInd/>
      <w:spacing w:before="0" w:after="200" w:line="276" w:lineRule="auto"/>
      <w:ind w:left="1440" w:right="720" w:hanging="72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paragraph" w:customStyle="1" w:styleId="NA">
    <w:name w:val="N/A"/>
    <w:basedOn w:val="Normalny"/>
    <w:rsid w:val="007F55E4"/>
    <w:pPr>
      <w:widowControl/>
      <w:tabs>
        <w:tab w:val="left" w:pos="9000"/>
        <w:tab w:val="right" w:pos="9360"/>
      </w:tabs>
      <w:suppressAutoHyphens/>
      <w:autoSpaceDE/>
      <w:autoSpaceDN/>
      <w:adjustRightInd/>
      <w:spacing w:before="0" w:after="200" w:line="276" w:lineRule="auto"/>
      <w:ind w:firstLine="0"/>
      <w:jc w:val="left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character" w:customStyle="1" w:styleId="EquationCaption">
    <w:name w:val="_Equation Caption"/>
    <w:rsid w:val="007F55E4"/>
  </w:style>
  <w:style w:type="paragraph" w:styleId="Tytu">
    <w:name w:val="Title"/>
    <w:basedOn w:val="Normalny"/>
    <w:next w:val="Normalny"/>
    <w:link w:val="TytuZnak"/>
    <w:uiPriority w:val="10"/>
    <w:qFormat/>
    <w:rsid w:val="007F55E4"/>
    <w:pPr>
      <w:widowControl/>
      <w:pBdr>
        <w:bottom w:val="single" w:sz="8" w:space="4" w:color="4F81BD"/>
      </w:pBdr>
      <w:autoSpaceDE/>
      <w:autoSpaceDN/>
      <w:adjustRightInd/>
      <w:spacing w:before="0" w:after="300" w:line="240" w:lineRule="auto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55E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7F55E4"/>
    <w:pPr>
      <w:widowControl/>
      <w:suppressAutoHyphens/>
      <w:autoSpaceDE/>
      <w:autoSpaceDN/>
      <w:adjustRightInd/>
      <w:spacing w:before="0" w:after="200"/>
      <w:ind w:firstLine="0"/>
    </w:pPr>
    <w:rPr>
      <w:rFonts w:ascii="Courier New" w:hAnsi="Courier New" w:cs="Times New Roman"/>
      <w:color w:val="auto"/>
      <w:spacing w:val="-3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F55E4"/>
    <w:rPr>
      <w:rFonts w:ascii="Courier New" w:hAnsi="Courier New" w:cs="Times New Roman"/>
      <w:spacing w:val="-3"/>
      <w:sz w:val="24"/>
      <w:szCs w:val="24"/>
    </w:rPr>
  </w:style>
  <w:style w:type="character" w:styleId="Numerstrony">
    <w:name w:val="page number"/>
    <w:basedOn w:val="Domylnaczcionkaakapitu"/>
    <w:rsid w:val="007F55E4"/>
  </w:style>
  <w:style w:type="paragraph" w:styleId="Tekstpodstawowy2">
    <w:name w:val="Body Text 2"/>
    <w:basedOn w:val="Normalny"/>
    <w:link w:val="Tekstpodstawowy2Znak"/>
    <w:rsid w:val="007F55E4"/>
    <w:pPr>
      <w:widowControl/>
      <w:autoSpaceDE/>
      <w:autoSpaceDN/>
      <w:adjustRightInd/>
      <w:spacing w:before="0" w:after="240" w:line="276" w:lineRule="auto"/>
      <w:ind w:left="709" w:firstLine="0"/>
    </w:pPr>
    <w:rPr>
      <w:rFonts w:ascii="Calibri" w:hAnsi="Calibri" w:cs="Times New Roman"/>
      <w:color w:val="auto"/>
      <w:sz w:val="22"/>
      <w:szCs w:val="22"/>
      <w:lang w:val="en-US" w:eastAsia="en-US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7F55E4"/>
    <w:rPr>
      <w:rFonts w:ascii="Calibri" w:hAnsi="Calibri" w:cs="Times New Roman"/>
      <w:lang w:val="en-US" w:bidi="en-US"/>
    </w:rPr>
  </w:style>
  <w:style w:type="paragraph" w:styleId="NormalnyWeb">
    <w:name w:val="Normal (Web)"/>
    <w:basedOn w:val="Normalny"/>
    <w:uiPriority w:val="99"/>
    <w:unhideWhenUsed/>
    <w:rsid w:val="007F55E4"/>
    <w:pPr>
      <w:widowControl/>
      <w:autoSpaceDE/>
      <w:autoSpaceDN/>
      <w:adjustRightInd/>
      <w:spacing w:before="100" w:beforeAutospacing="1" w:after="100" w:afterAutospacing="1" w:line="276" w:lineRule="auto"/>
      <w:ind w:firstLine="0"/>
      <w:jc w:val="left"/>
    </w:pPr>
    <w:rPr>
      <w:rFonts w:cs="Times New Roman"/>
      <w:color w:val="auto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Domylnaczcionkaakapitu"/>
    <w:rsid w:val="007F55E4"/>
  </w:style>
  <w:style w:type="character" w:styleId="Pogrubienie">
    <w:name w:val="Strong"/>
    <w:uiPriority w:val="22"/>
    <w:qFormat/>
    <w:rsid w:val="007F55E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55E4"/>
    <w:pPr>
      <w:widowControl/>
      <w:numPr>
        <w:ilvl w:val="1"/>
      </w:numPr>
      <w:autoSpaceDE/>
      <w:autoSpaceDN/>
      <w:adjustRightInd/>
      <w:spacing w:before="0" w:after="200" w:line="276" w:lineRule="auto"/>
      <w:ind w:firstLine="720"/>
      <w:jc w:val="left"/>
    </w:pPr>
    <w:rPr>
      <w:rFonts w:ascii="Cambria" w:hAnsi="Cambria" w:cs="Times New Roman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55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Uwydatnienie">
    <w:name w:val="Emphasis"/>
    <w:uiPriority w:val="20"/>
    <w:qFormat/>
    <w:rsid w:val="007F55E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7F55E4"/>
    <w:pPr>
      <w:widowControl/>
      <w:autoSpaceDE/>
      <w:autoSpaceDN/>
      <w:adjustRightInd/>
      <w:spacing w:before="0" w:after="200" w:line="276" w:lineRule="auto"/>
      <w:ind w:firstLine="0"/>
      <w:jc w:val="left"/>
    </w:pPr>
    <w:rPr>
      <w:rFonts w:ascii="Calibri" w:hAnsi="Calibri" w:cs="Times New Roman"/>
      <w:i/>
      <w:iCs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7F55E4"/>
    <w:rPr>
      <w:rFonts w:ascii="Calibri" w:hAnsi="Calibri" w:cs="Times New Roman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F55E4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="Calibri" w:hAnsi="Calibri" w:cs="Times New Roman"/>
      <w:b/>
      <w:bCs/>
      <w:i/>
      <w:iCs/>
      <w:color w:val="4F81BD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F55E4"/>
    <w:rPr>
      <w:rFonts w:ascii="Calibri" w:hAnsi="Calibri" w:cs="Times New Roman"/>
      <w:b/>
      <w:bCs/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7F55E4"/>
    <w:rPr>
      <w:i/>
      <w:iCs/>
      <w:color w:val="808080"/>
    </w:rPr>
  </w:style>
  <w:style w:type="character" w:styleId="Wyrnienieintensywne">
    <w:name w:val="Intense Emphasis"/>
    <w:uiPriority w:val="21"/>
    <w:qFormat/>
    <w:rsid w:val="007F55E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F55E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F55E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F55E4"/>
    <w:rPr>
      <w:b/>
      <w:bCs/>
      <w:smallCaps/>
      <w:spacing w:val="5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F55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 w:after="0" w:line="240" w:lineRule="auto"/>
      <w:ind w:firstLine="0"/>
      <w:jc w:val="left"/>
    </w:pPr>
    <w:rPr>
      <w:rFonts w:ascii="Courier New" w:eastAsia="Calibri" w:hAnsi="Courier New" w:cs="Times New Roman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F55E4"/>
    <w:rPr>
      <w:rFonts w:ascii="Courier New" w:eastAsia="Calibri" w:hAnsi="Courier New" w:cs="Times New Roman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7F55E4"/>
    <w:pPr>
      <w:spacing w:after="0" w:line="240" w:lineRule="auto"/>
    </w:pPr>
    <w:rPr>
      <w:rFonts w:ascii="Calibri" w:hAnsi="Calibri" w:cs="Times New Roman"/>
      <w:lang w:val="en-US" w:bidi="en-US"/>
    </w:rPr>
  </w:style>
  <w:style w:type="paragraph" w:customStyle="1" w:styleId="Domylnie">
    <w:name w:val="Domyślnie"/>
    <w:rsid w:val="007F55E4"/>
    <w:pPr>
      <w:tabs>
        <w:tab w:val="left" w:pos="708"/>
      </w:tabs>
      <w:suppressAutoHyphens/>
    </w:pPr>
    <w:rPr>
      <w:rFonts w:ascii="Calibri" w:eastAsia="Droid Sans" w:hAnsi="Calibri" w:cs="Times New Roman"/>
    </w:rPr>
  </w:style>
  <w:style w:type="numbering" w:customStyle="1" w:styleId="Bezlisty11">
    <w:name w:val="Bez listy11"/>
    <w:next w:val="Bezlisty"/>
    <w:uiPriority w:val="99"/>
    <w:semiHidden/>
    <w:unhideWhenUsed/>
    <w:rsid w:val="007F55E4"/>
  </w:style>
  <w:style w:type="character" w:customStyle="1" w:styleId="Odwoaniedokomentarza1">
    <w:name w:val="Odwołanie do komentarza1"/>
    <w:rsid w:val="007F55E4"/>
    <w:rPr>
      <w:sz w:val="16"/>
      <w:szCs w:val="16"/>
    </w:rPr>
  </w:style>
  <w:style w:type="character" w:customStyle="1" w:styleId="label">
    <w:name w:val="label"/>
    <w:rsid w:val="007F55E4"/>
  </w:style>
  <w:style w:type="character" w:customStyle="1" w:styleId="pytaniaZnak">
    <w:name w:val="pytania Znak"/>
    <w:rsid w:val="007F55E4"/>
    <w:rPr>
      <w:rFonts w:cs="Courier New"/>
      <w:b/>
      <w:color w:val="000000"/>
      <w:sz w:val="16"/>
      <w:szCs w:val="20"/>
    </w:rPr>
  </w:style>
  <w:style w:type="character" w:customStyle="1" w:styleId="ListLabel1">
    <w:name w:val="ListLabel 1"/>
    <w:rsid w:val="007F55E4"/>
    <w:rPr>
      <w:b w:val="0"/>
      <w:i w:val="0"/>
      <w:sz w:val="14"/>
    </w:rPr>
  </w:style>
  <w:style w:type="character" w:customStyle="1" w:styleId="ListLabel2">
    <w:name w:val="ListLabel 2"/>
    <w:rsid w:val="007F55E4"/>
    <w:rPr>
      <w:b/>
      <w:i w:val="0"/>
      <w:sz w:val="14"/>
    </w:rPr>
  </w:style>
  <w:style w:type="character" w:customStyle="1" w:styleId="ListLabel3">
    <w:name w:val="ListLabel 3"/>
    <w:rsid w:val="007F55E4"/>
    <w:rPr>
      <w:b/>
      <w:i w:val="0"/>
    </w:rPr>
  </w:style>
  <w:style w:type="character" w:customStyle="1" w:styleId="ListLabel4">
    <w:name w:val="ListLabel 4"/>
    <w:rsid w:val="007F55E4"/>
    <w:rPr>
      <w:rFonts w:eastAsia="Times New Roman" w:cs="Symbol"/>
    </w:rPr>
  </w:style>
  <w:style w:type="character" w:customStyle="1" w:styleId="ListLabel5">
    <w:name w:val="ListLabel 5"/>
    <w:rsid w:val="007F55E4"/>
    <w:rPr>
      <w:rFonts w:cs="Symbol"/>
    </w:rPr>
  </w:style>
  <w:style w:type="paragraph" w:styleId="Lista">
    <w:name w:val="List"/>
    <w:basedOn w:val="Tekstpodstawowy"/>
    <w:rsid w:val="007F55E4"/>
    <w:pPr>
      <w:widowControl w:val="0"/>
      <w:spacing w:after="120"/>
      <w:ind w:firstLine="720"/>
    </w:pPr>
    <w:rPr>
      <w:rFonts w:ascii="Times New Roman" w:eastAsia="SimSun" w:hAnsi="Times New Roman" w:cs="Mangal"/>
      <w:color w:val="000000"/>
      <w:spacing w:val="0"/>
      <w:kern w:val="1"/>
      <w:szCs w:val="20"/>
      <w:lang w:eastAsia="hi-IN" w:bidi="hi-IN"/>
    </w:rPr>
  </w:style>
  <w:style w:type="paragraph" w:customStyle="1" w:styleId="Podpis1">
    <w:name w:val="Podpis1"/>
    <w:basedOn w:val="Normalny"/>
    <w:rsid w:val="007F55E4"/>
    <w:pPr>
      <w:suppressLineNumbers/>
      <w:suppressAutoHyphens/>
      <w:autoSpaceDE/>
      <w:autoSpaceDN/>
      <w:adjustRightInd/>
    </w:pPr>
    <w:rPr>
      <w:rFonts w:eastAsia="SimSun" w:cs="Mangal"/>
      <w:i/>
      <w:iCs/>
      <w:kern w:val="1"/>
      <w:szCs w:val="24"/>
      <w:lang w:eastAsia="hi-IN" w:bidi="hi-IN"/>
    </w:rPr>
  </w:style>
  <w:style w:type="paragraph" w:customStyle="1" w:styleId="Indeks">
    <w:name w:val="Indeks"/>
    <w:basedOn w:val="Normalny"/>
    <w:rsid w:val="007F55E4"/>
    <w:pPr>
      <w:suppressLineNumbers/>
      <w:suppressAutoHyphens/>
      <w:autoSpaceDE/>
      <w:autoSpaceDN/>
      <w:adjustRightInd/>
    </w:pPr>
    <w:rPr>
      <w:rFonts w:eastAsia="SimSun" w:cs="Mangal"/>
      <w:kern w:val="1"/>
      <w:lang w:eastAsia="hi-IN" w:bidi="hi-IN"/>
    </w:rPr>
  </w:style>
  <w:style w:type="paragraph" w:customStyle="1" w:styleId="Nagwek10">
    <w:name w:val="Nagłówek1"/>
    <w:basedOn w:val="Normalny"/>
    <w:next w:val="Tekstpodstawowy"/>
    <w:rsid w:val="007F55E4"/>
    <w:pPr>
      <w:keepNext/>
      <w:suppressAutoHyphens/>
      <w:autoSpaceDE/>
      <w:autoSpaceDN/>
      <w:adjustRightInd/>
      <w:spacing w:before="24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customStyle="1" w:styleId="Tekstkomentarza1">
    <w:name w:val="Tekst komentarza1"/>
    <w:basedOn w:val="Normalny"/>
    <w:rsid w:val="007F55E4"/>
    <w:pPr>
      <w:suppressAutoHyphens/>
      <w:autoSpaceDE/>
      <w:autoSpaceDN/>
      <w:adjustRightInd/>
      <w:spacing w:line="100" w:lineRule="atLeast"/>
    </w:pPr>
    <w:rPr>
      <w:rFonts w:eastAsia="SimSun"/>
      <w:kern w:val="1"/>
      <w:sz w:val="20"/>
      <w:lang w:eastAsia="hi-IN" w:bidi="hi-IN"/>
    </w:rPr>
  </w:style>
  <w:style w:type="paragraph" w:customStyle="1" w:styleId="Tematkomentarza1">
    <w:name w:val="Temat komentarza1"/>
    <w:basedOn w:val="Tekstkomentarza1"/>
    <w:rsid w:val="007F55E4"/>
    <w:rPr>
      <w:b/>
      <w:bCs/>
    </w:rPr>
  </w:style>
  <w:style w:type="paragraph" w:customStyle="1" w:styleId="tekst">
    <w:name w:val="tekst"/>
    <w:basedOn w:val="Normalny"/>
    <w:qFormat/>
    <w:rsid w:val="00D04241"/>
    <w:pPr>
      <w:widowControl/>
      <w:autoSpaceDE/>
      <w:autoSpaceDN/>
      <w:adjustRightInd/>
      <w:spacing w:before="0"/>
      <w:ind w:firstLine="709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7F55E4"/>
    <w:pPr>
      <w:suppressLineNumbers/>
      <w:suppressAutoHyphens/>
      <w:autoSpaceDE/>
      <w:autoSpaceDN/>
      <w:adjustRightInd/>
    </w:pPr>
    <w:rPr>
      <w:rFonts w:eastAsia="SimSun"/>
      <w:kern w:val="1"/>
      <w:lang w:eastAsia="hi-IN" w:bidi="hi-IN"/>
    </w:rPr>
  </w:style>
  <w:style w:type="character" w:customStyle="1" w:styleId="TekstdymkaZnak1">
    <w:name w:val="Tekst dymka Znak1"/>
    <w:uiPriority w:val="99"/>
    <w:rsid w:val="007F55E4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TekstkomentarzaZnak1">
    <w:name w:val="Tekst komentarza Znak1"/>
    <w:uiPriority w:val="99"/>
    <w:semiHidden/>
    <w:rsid w:val="007F55E4"/>
    <w:rPr>
      <w:lang w:val="en-US" w:eastAsia="en-US" w:bidi="en-US"/>
    </w:rPr>
  </w:style>
  <w:style w:type="character" w:customStyle="1" w:styleId="TematkomentarzaZnak1">
    <w:name w:val="Temat komentarza Znak1"/>
    <w:uiPriority w:val="99"/>
    <w:semiHidden/>
    <w:rsid w:val="007F55E4"/>
    <w:rPr>
      <w:b/>
      <w:bCs/>
      <w:lang w:val="en-US" w:eastAsia="en-US" w:bidi="en-US"/>
    </w:rPr>
  </w:style>
  <w:style w:type="table" w:customStyle="1" w:styleId="redniasiatka21">
    <w:name w:val="Średnia siatka 21"/>
    <w:basedOn w:val="Standardowy"/>
    <w:uiPriority w:val="68"/>
    <w:rsid w:val="007F55E4"/>
    <w:pPr>
      <w:spacing w:after="0" w:line="240" w:lineRule="auto"/>
    </w:pPr>
    <w:rPr>
      <w:rFonts w:ascii="Cambria" w:hAnsi="Cambria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3akcent5">
    <w:name w:val="Medium Grid 3 Accent 5"/>
    <w:basedOn w:val="Standardowy"/>
    <w:uiPriority w:val="69"/>
    <w:rsid w:val="00D22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1akcent5">
    <w:name w:val="Medium Grid 1 Accent 5"/>
    <w:basedOn w:val="Standardowy"/>
    <w:uiPriority w:val="67"/>
    <w:rsid w:val="00D22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lista1akcent5">
    <w:name w:val="Medium List 1 Accent 5"/>
    <w:basedOn w:val="Standardowy"/>
    <w:uiPriority w:val="65"/>
    <w:rsid w:val="00D22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ecieniowanie1akcent5">
    <w:name w:val="Medium Shading 1 Accent 5"/>
    <w:basedOn w:val="Standardowy"/>
    <w:uiPriority w:val="63"/>
    <w:rsid w:val="00D222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2B2A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EA2D7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B647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0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4768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1">
    <w:name w:val="Medium Grid 3 Accent 1"/>
    <w:basedOn w:val="Standardowy"/>
    <w:uiPriority w:val="69"/>
    <w:rsid w:val="00363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st1">
    <w:name w:val="st1"/>
    <w:basedOn w:val="Domylnaczcionkaakapitu"/>
    <w:rsid w:val="00D2673E"/>
  </w:style>
  <w:style w:type="table" w:customStyle="1" w:styleId="KOMBI">
    <w:name w:val="KOMBI"/>
    <w:basedOn w:val="redniasiatka3akcent5"/>
    <w:uiPriority w:val="99"/>
    <w:qFormat/>
    <w:rsid w:val="00FA58E3"/>
    <w:pPr>
      <w:jc w:val="center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A7AF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A7AF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A7AF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7E5"/>
      </w:tcPr>
    </w:tblStylePr>
    <w:tblStylePr w:type="band2Horz">
      <w:tblPr/>
      <w:tcPr>
        <w:shd w:val="clear" w:color="auto" w:fill="BBEBE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3319">
          <w:marLeft w:val="288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488">
          <w:marLeft w:val="59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689">
          <w:marLeft w:val="288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554">
          <w:marLeft w:val="288"/>
          <w:marRight w:val="0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539">
          <w:marLeft w:val="59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87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75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21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53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77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62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06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66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4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46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725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46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55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767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155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514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9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89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90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15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96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60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04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81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01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36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31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1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92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73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17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31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26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46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94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92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45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14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96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82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58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89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15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10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14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62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6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4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80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6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21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0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72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96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29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35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6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12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06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65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47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41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32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51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33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37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45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76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75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53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64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09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20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55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47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21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33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56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61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40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70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50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13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27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88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11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45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72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84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21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67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02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75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67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7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64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2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72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6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91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93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96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5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07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31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78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94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67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36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57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62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60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79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87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91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21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08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2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97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76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84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51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93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79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36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47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68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07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28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3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93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02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79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45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75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25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00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39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6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35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9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6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18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34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80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32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29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54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5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06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53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60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500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2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12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80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62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01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82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26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06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11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12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86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63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95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23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7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03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30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23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79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73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9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09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33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950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6008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55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495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587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569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808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62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710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0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41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5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40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00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236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489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411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713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940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30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39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85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390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38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00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16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74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68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27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921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460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956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5052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940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414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6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21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22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13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740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32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07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84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38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55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48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39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70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85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97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9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94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09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32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90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13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71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28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76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6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89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40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82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64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54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210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37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0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29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62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81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657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351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056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019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105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893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8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738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702">
          <w:marLeft w:val="30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Szko%C5%82a_wy%C5%BCsz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l.wikipedia.org/wiki/Komisja_Europejsk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pl.wikipedia.org/wiki/J%C4%99zyk_angielski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2012-07-10T00:00:00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6ECE91-E78D-4A04-B738-EF060096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8701</Words>
  <Characters>52209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Strategia wdrażania</vt:lpstr>
    </vt:vector>
  </TitlesOfParts>
  <Company>INVESTIN 2012</Company>
  <LinksUpToDate>false</LinksUpToDate>
  <CharactersWithSpaces>60789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wdrażania</dc:title>
  <dc:subject>Komercjalizacja wiedzy drogą do skutecznej współpracy naukowców i przedsiębiorców województwa zachodniopomorskiego</dc:subject>
  <dc:creator>Piotr Biernacki, Monika Leśkiewicz, Natalia Kinal, Mateusz Kobylański</dc:creator>
  <cp:lastModifiedBy>mkobylanski</cp:lastModifiedBy>
  <cp:revision>8</cp:revision>
  <cp:lastPrinted>2012-11-09T11:38:00Z</cp:lastPrinted>
  <dcterms:created xsi:type="dcterms:W3CDTF">2012-11-12T11:41:00Z</dcterms:created>
  <dcterms:modified xsi:type="dcterms:W3CDTF">2012-12-03T11:41:00Z</dcterms:modified>
</cp:coreProperties>
</file>