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F6" w:rsidRDefault="004F037D" w:rsidP="001749E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FISZK</w:t>
      </w:r>
      <w:r w:rsidR="00E74DF6" w:rsidRPr="001749E9">
        <w:rPr>
          <w:rFonts w:ascii="Arial" w:hAnsi="Arial" w:cs="Arial"/>
          <w:sz w:val="20"/>
          <w:szCs w:val="20"/>
        </w:rPr>
        <w:t>A</w:t>
      </w:r>
      <w:r w:rsidRPr="001749E9">
        <w:rPr>
          <w:rFonts w:ascii="Arial" w:hAnsi="Arial" w:cs="Arial"/>
          <w:sz w:val="20"/>
          <w:szCs w:val="20"/>
        </w:rPr>
        <w:t xml:space="preserve"> PROJEKTÓW INNOWACYJNYCH</w:t>
      </w:r>
      <w:r w:rsidR="00C8107C" w:rsidRPr="001749E9">
        <w:rPr>
          <w:rFonts w:ascii="Arial" w:hAnsi="Arial" w:cs="Arial"/>
          <w:sz w:val="20"/>
          <w:szCs w:val="20"/>
        </w:rPr>
        <w:t xml:space="preserve"> </w:t>
      </w:r>
      <w:r w:rsidRPr="001749E9">
        <w:rPr>
          <w:rFonts w:ascii="Arial" w:hAnsi="Arial" w:cs="Arial"/>
          <w:sz w:val="20"/>
          <w:szCs w:val="20"/>
        </w:rPr>
        <w:t>PRZYJĘTYCH DO DOFINANSOWANIA</w:t>
      </w:r>
    </w:p>
    <w:p w:rsidR="001749E9" w:rsidRPr="001749E9" w:rsidRDefault="001749E9" w:rsidP="001749E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4677"/>
        <w:gridCol w:w="4395"/>
      </w:tblGrid>
      <w:tr w:rsidR="00834E66" w:rsidRPr="001749E9" w:rsidTr="004C4595">
        <w:tc>
          <w:tcPr>
            <w:tcW w:w="9606" w:type="dxa"/>
            <w:gridSpan w:val="3"/>
          </w:tcPr>
          <w:p w:rsidR="00834E66" w:rsidRPr="001749E9" w:rsidRDefault="00834E66" w:rsidP="001749E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/>
                <w:bCs/>
                <w:sz w:val="20"/>
                <w:szCs w:val="20"/>
              </w:rPr>
              <w:t>Projekty Innowacyjne PO KL</w:t>
            </w:r>
          </w:p>
        </w:tc>
      </w:tr>
      <w:tr w:rsidR="00605D3A" w:rsidRPr="001749E9" w:rsidTr="001749E9">
        <w:trPr>
          <w:trHeight w:val="20"/>
        </w:trPr>
        <w:tc>
          <w:tcPr>
            <w:tcW w:w="534" w:type="dxa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Priorytet / Działanie </w:t>
            </w:r>
          </w:p>
        </w:tc>
        <w:tc>
          <w:tcPr>
            <w:tcW w:w="4395" w:type="dxa"/>
            <w:vAlign w:val="center"/>
          </w:tcPr>
          <w:p w:rsidR="00605D3A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sz w:val="20"/>
                <w:szCs w:val="20"/>
              </w:rPr>
              <w:t xml:space="preserve">Priorytet VIII Regionalne kadry gospodarki / Działanie 8.1 Rozwój pracowników i przedsiębiorstw w regionie / Poddziałanie 8.1.2 Wsparcie procesów adaptacyjnych </w:t>
            </w:r>
            <w:r w:rsidRPr="001749E9">
              <w:rPr>
                <w:rFonts w:ascii="Arial" w:hAnsi="Arial" w:cs="Arial"/>
                <w:sz w:val="20"/>
                <w:szCs w:val="20"/>
              </w:rPr>
              <w:br/>
              <w:t>i modernizacyjnych w regionie</w:t>
            </w:r>
          </w:p>
        </w:tc>
      </w:tr>
      <w:tr w:rsidR="00605D3A" w:rsidRPr="001749E9" w:rsidTr="001749E9">
        <w:trPr>
          <w:trHeight w:val="20"/>
        </w:trPr>
        <w:tc>
          <w:tcPr>
            <w:tcW w:w="534" w:type="dxa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Komponent centralny </w:t>
            </w:r>
            <w:r w:rsidR="00CE63C4" w:rsidRPr="001749E9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Województwo</w:t>
            </w:r>
          </w:p>
        </w:tc>
        <w:tc>
          <w:tcPr>
            <w:tcW w:w="4395" w:type="dxa"/>
            <w:vAlign w:val="center"/>
          </w:tcPr>
          <w:p w:rsidR="00605D3A" w:rsidRPr="001749E9" w:rsidRDefault="005853EF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Zachodniopomorskie</w:t>
            </w:r>
          </w:p>
        </w:tc>
      </w:tr>
      <w:tr w:rsidR="00605D3A" w:rsidRPr="001749E9" w:rsidTr="001749E9">
        <w:trPr>
          <w:trHeight w:val="20"/>
        </w:trPr>
        <w:tc>
          <w:tcPr>
            <w:tcW w:w="534" w:type="dxa"/>
          </w:tcPr>
          <w:p w:rsidR="00605D3A" w:rsidRPr="001749E9" w:rsidRDefault="00D72B4E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IP / IP 2:</w:t>
            </w:r>
          </w:p>
        </w:tc>
        <w:tc>
          <w:tcPr>
            <w:tcW w:w="4395" w:type="dxa"/>
            <w:vAlign w:val="center"/>
          </w:tcPr>
          <w:p w:rsidR="00605D3A" w:rsidRPr="001749E9" w:rsidRDefault="00357F3F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Wojewódzki Urząd Pracy w Szczecinie</w:t>
            </w:r>
          </w:p>
        </w:tc>
      </w:tr>
      <w:tr w:rsidR="00605D3A" w:rsidRPr="001749E9" w:rsidTr="001749E9">
        <w:trPr>
          <w:trHeight w:val="699"/>
        </w:trPr>
        <w:tc>
          <w:tcPr>
            <w:tcW w:w="534" w:type="dxa"/>
          </w:tcPr>
          <w:p w:rsidR="00605D3A" w:rsidRPr="001749E9" w:rsidRDefault="00D72B4E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CE63C4" w:rsidRPr="001749E9" w:rsidRDefault="00605D3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Osoba do kontaktu z IP / IP 2</w:t>
            </w:r>
            <w:r w:rsidR="00D72B4E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05D3A" w:rsidRPr="001749E9" w:rsidRDefault="00CE63C4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5F1DB7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imię i nazwisko, 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adres, </w:t>
            </w:r>
            <w:r w:rsidR="00C02719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5F1DB7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tel</w:t>
            </w:r>
            <w:r w:rsidR="00885A3D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="005F1DB7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e-mail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395" w:type="dxa"/>
            <w:vAlign w:val="center"/>
          </w:tcPr>
          <w:p w:rsidR="00875FB3" w:rsidRPr="001749E9" w:rsidRDefault="00875FB3" w:rsidP="001749E9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ul. A. Mickiewicza 41, </w:t>
            </w:r>
            <w:r w:rsidRPr="001749E9">
              <w:rPr>
                <w:rFonts w:ascii="Arial" w:hAnsi="Arial" w:cs="Arial"/>
                <w:sz w:val="20"/>
                <w:szCs w:val="20"/>
              </w:rPr>
              <w:t>70-383 Szczecin</w:t>
            </w:r>
          </w:p>
          <w:p w:rsidR="00875FB3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  <w:lang w:val="en-US"/>
              </w:rPr>
              <w:t>tel. 91 42 56 208</w:t>
            </w:r>
          </w:p>
          <w:p w:rsidR="00605D3A" w:rsidRPr="001749E9" w:rsidRDefault="00605D3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05D3A" w:rsidRPr="001749E9" w:rsidTr="001749E9">
        <w:trPr>
          <w:trHeight w:val="20"/>
        </w:trPr>
        <w:tc>
          <w:tcPr>
            <w:tcW w:w="534" w:type="dxa"/>
          </w:tcPr>
          <w:p w:rsidR="00605D3A" w:rsidRPr="001749E9" w:rsidRDefault="00A716D7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Tryb </w:t>
            </w:r>
          </w:p>
        </w:tc>
        <w:tc>
          <w:tcPr>
            <w:tcW w:w="4395" w:type="dxa"/>
            <w:vAlign w:val="center"/>
          </w:tcPr>
          <w:p w:rsidR="00605D3A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konkursowy</w:t>
            </w:r>
          </w:p>
        </w:tc>
      </w:tr>
      <w:tr w:rsidR="00EF4432" w:rsidRPr="001749E9" w:rsidTr="001749E9">
        <w:trPr>
          <w:trHeight w:val="20"/>
        </w:trPr>
        <w:tc>
          <w:tcPr>
            <w:tcW w:w="534" w:type="dxa"/>
          </w:tcPr>
          <w:p w:rsidR="00EF4432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EF4432" w:rsidRPr="001749E9" w:rsidRDefault="00EF4432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Numer konkursu</w:t>
            </w:r>
          </w:p>
        </w:tc>
        <w:tc>
          <w:tcPr>
            <w:tcW w:w="4395" w:type="dxa"/>
            <w:vAlign w:val="center"/>
          </w:tcPr>
          <w:p w:rsidR="00EF4432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1/8.1.2/IN/11</w:t>
            </w:r>
          </w:p>
        </w:tc>
      </w:tr>
      <w:tr w:rsidR="00605D3A" w:rsidRPr="001749E9" w:rsidTr="001749E9">
        <w:trPr>
          <w:trHeight w:val="20"/>
        </w:trPr>
        <w:tc>
          <w:tcPr>
            <w:tcW w:w="534" w:type="dxa"/>
          </w:tcPr>
          <w:p w:rsidR="00605D3A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605D3A" w:rsidRPr="001749E9" w:rsidRDefault="00605D3A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Wartość alokacji na konkurs</w:t>
            </w:r>
          </w:p>
        </w:tc>
        <w:tc>
          <w:tcPr>
            <w:tcW w:w="4395" w:type="dxa"/>
            <w:vAlign w:val="center"/>
          </w:tcPr>
          <w:p w:rsidR="00605D3A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9 500 000,00 PLN</w:t>
            </w:r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Temat projektu innowacyjnego</w:t>
            </w:r>
          </w:p>
        </w:tc>
        <w:tc>
          <w:tcPr>
            <w:tcW w:w="4395" w:type="dxa"/>
            <w:vAlign w:val="center"/>
          </w:tcPr>
          <w:p w:rsidR="0027052B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Wzmocnienie współpracy przedsiębiorców z sektorem nauki</w:t>
            </w:r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Typ projektu:    </w:t>
            </w:r>
          </w:p>
        </w:tc>
        <w:tc>
          <w:tcPr>
            <w:tcW w:w="4395" w:type="dxa"/>
            <w:vAlign w:val="center"/>
          </w:tcPr>
          <w:p w:rsidR="0027052B" w:rsidRPr="001749E9" w:rsidRDefault="005853EF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sz w:val="20"/>
                <w:szCs w:val="20"/>
              </w:rPr>
              <w:t>projekt innowacyjny z komponentem ponadnarodowym</w:t>
            </w:r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677" w:type="dxa"/>
            <w:vAlign w:val="center"/>
          </w:tcPr>
          <w:p w:rsidR="0027052B" w:rsidRPr="001749E9" w:rsidRDefault="00864FB4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Tytuł projektu</w:t>
            </w:r>
          </w:p>
        </w:tc>
        <w:tc>
          <w:tcPr>
            <w:tcW w:w="4395" w:type="dxa"/>
            <w:vAlign w:val="center"/>
          </w:tcPr>
          <w:p w:rsidR="0027052B" w:rsidRPr="001749E9" w:rsidRDefault="00875FB3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sz w:val="20"/>
                <w:szCs w:val="20"/>
              </w:rPr>
              <w:t>Zachodniopomorska Platforma Transferu Technologii</w:t>
            </w:r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Data podpisania umowy </w:t>
            </w:r>
          </w:p>
        </w:tc>
        <w:tc>
          <w:tcPr>
            <w:tcW w:w="4395" w:type="dxa"/>
            <w:vAlign w:val="center"/>
          </w:tcPr>
          <w:p w:rsidR="0027052B" w:rsidRPr="001749E9" w:rsidRDefault="00E066A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26.06.2012 r.</w:t>
            </w:r>
          </w:p>
        </w:tc>
      </w:tr>
      <w:tr w:rsidR="00B83C1F" w:rsidRPr="001749E9" w:rsidTr="001749E9">
        <w:trPr>
          <w:trHeight w:val="20"/>
        </w:trPr>
        <w:tc>
          <w:tcPr>
            <w:tcW w:w="534" w:type="dxa"/>
          </w:tcPr>
          <w:p w:rsidR="00B83C1F" w:rsidRPr="001749E9" w:rsidRDefault="00B83C1F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677" w:type="dxa"/>
            <w:vAlign w:val="center"/>
          </w:tcPr>
          <w:p w:rsidR="00B83C1F" w:rsidRPr="001749E9" w:rsidRDefault="00B83C1F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Numer podpisanej umowy</w:t>
            </w:r>
          </w:p>
        </w:tc>
        <w:tc>
          <w:tcPr>
            <w:tcW w:w="4395" w:type="dxa"/>
            <w:vAlign w:val="center"/>
          </w:tcPr>
          <w:p w:rsidR="00B83C1F" w:rsidRPr="001749E9" w:rsidRDefault="00E066A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UDA-POKL.08.01.02-32-004/11-00</w:t>
            </w:r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27052B" w:rsidRPr="001749E9" w:rsidRDefault="00CE63C4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Beneficjent</w:t>
            </w:r>
          </w:p>
          <w:p w:rsidR="00371F85" w:rsidRPr="001749E9" w:rsidRDefault="00371F85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(nazwa, adres, tel., e-mail  oraz strona  www)</w:t>
            </w:r>
          </w:p>
        </w:tc>
        <w:tc>
          <w:tcPr>
            <w:tcW w:w="4395" w:type="dxa"/>
            <w:vAlign w:val="center"/>
          </w:tcPr>
          <w:p w:rsidR="00E066AA" w:rsidRPr="001749E9" w:rsidRDefault="00E066A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Fundacja ProRegio</w:t>
            </w:r>
          </w:p>
          <w:p w:rsidR="00E066AA" w:rsidRPr="001749E9" w:rsidRDefault="00E066A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ul. 23 lutego 7/3</w:t>
            </w:r>
          </w:p>
          <w:p w:rsidR="00E066AA" w:rsidRPr="001749E9" w:rsidRDefault="00E066A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61-741 Poznań</w:t>
            </w:r>
          </w:p>
          <w:p w:rsidR="0027052B" w:rsidRPr="001749E9" w:rsidRDefault="00E066AA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Tel: </w:t>
            </w:r>
            <w:r w:rsidR="00CA2C20" w:rsidRPr="001749E9">
              <w:rPr>
                <w:rFonts w:ascii="Arial" w:hAnsi="Arial" w:cs="Arial"/>
                <w:bCs/>
                <w:sz w:val="20"/>
                <w:szCs w:val="20"/>
              </w:rPr>
              <w:t>61-8550528</w:t>
            </w:r>
          </w:p>
          <w:p w:rsidR="00CA2C20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A2C20" w:rsidRPr="001749E9" w:rsidRDefault="0082296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CA2C20" w:rsidRPr="001749E9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http://www.proregio.org.pl/</w:t>
              </w:r>
            </w:hyperlink>
          </w:p>
          <w:p w:rsidR="00CA2C20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D4BD2" w:rsidRPr="001749E9" w:rsidTr="001749E9">
        <w:trPr>
          <w:trHeight w:val="20"/>
        </w:trPr>
        <w:tc>
          <w:tcPr>
            <w:tcW w:w="534" w:type="dxa"/>
          </w:tcPr>
          <w:p w:rsidR="00ED4BD2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677" w:type="dxa"/>
            <w:vAlign w:val="center"/>
          </w:tcPr>
          <w:p w:rsidR="00ED4BD2" w:rsidRPr="001749E9" w:rsidRDefault="00ED4BD2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Status prawny instytucji Beneficjenta</w:t>
            </w:r>
          </w:p>
        </w:tc>
        <w:tc>
          <w:tcPr>
            <w:tcW w:w="4395" w:type="dxa"/>
            <w:vAlign w:val="center"/>
          </w:tcPr>
          <w:p w:rsidR="00ED4BD2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fundacja</w:t>
            </w:r>
          </w:p>
        </w:tc>
      </w:tr>
      <w:tr w:rsidR="00ED4BD2" w:rsidRPr="001749E9" w:rsidTr="001749E9">
        <w:trPr>
          <w:trHeight w:val="20"/>
        </w:trPr>
        <w:tc>
          <w:tcPr>
            <w:tcW w:w="534" w:type="dxa"/>
          </w:tcPr>
          <w:p w:rsidR="00ED4BD2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677" w:type="dxa"/>
            <w:vAlign w:val="center"/>
          </w:tcPr>
          <w:p w:rsidR="00ED4BD2" w:rsidRPr="001749E9" w:rsidRDefault="00ED4BD2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Osoba do kontaktu w instytucji Beneficjenta </w:t>
            </w:r>
          </w:p>
          <w:p w:rsidR="00ED4BD2" w:rsidRPr="001749E9" w:rsidRDefault="00ED4BD2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(imię, nazwisko, adres, tel., e-mail)</w:t>
            </w:r>
          </w:p>
        </w:tc>
        <w:tc>
          <w:tcPr>
            <w:tcW w:w="4395" w:type="dxa"/>
            <w:vAlign w:val="center"/>
          </w:tcPr>
          <w:p w:rsidR="00CA2C20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ul. 23 lutego 7/3</w:t>
            </w:r>
          </w:p>
          <w:p w:rsidR="00CA2C20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61-741 Poznań</w:t>
            </w:r>
          </w:p>
          <w:p w:rsidR="00CA2C20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Tel: 61-8550528</w:t>
            </w:r>
          </w:p>
          <w:p w:rsidR="00CA2C20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Okres realizacji projektu</w:t>
            </w:r>
            <w:r w:rsidR="00451DC1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51DC1" w:rsidRPr="001749E9" w:rsidRDefault="00451DC1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a)zakładany wg wniosku o dofinansowanie</w:t>
            </w:r>
          </w:p>
          <w:p w:rsidR="00451DC1" w:rsidRPr="001749E9" w:rsidRDefault="00451DC1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b)faktyczny  </w:t>
            </w:r>
          </w:p>
        </w:tc>
        <w:tc>
          <w:tcPr>
            <w:tcW w:w="4395" w:type="dxa"/>
            <w:vAlign w:val="center"/>
          </w:tcPr>
          <w:p w:rsidR="0027052B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a) od 01.07.2012 r. do 30.06.2015 r.</w:t>
            </w:r>
          </w:p>
        </w:tc>
      </w:tr>
      <w:tr w:rsidR="0027052B" w:rsidRPr="001749E9" w:rsidTr="001749E9">
        <w:trPr>
          <w:trHeight w:val="20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Zakontraktowany budżet  projektu</w:t>
            </w:r>
          </w:p>
        </w:tc>
        <w:tc>
          <w:tcPr>
            <w:tcW w:w="4395" w:type="dxa"/>
            <w:vAlign w:val="center"/>
          </w:tcPr>
          <w:p w:rsidR="0027052B" w:rsidRPr="001749E9" w:rsidRDefault="00CA2C20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1 082 370,00 PLN</w:t>
            </w:r>
          </w:p>
        </w:tc>
      </w:tr>
      <w:tr w:rsidR="0027052B" w:rsidRPr="001749E9" w:rsidTr="001749E9">
        <w:trPr>
          <w:trHeight w:val="587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Zwięzły opis produktu finalnego 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 w:rsidR="00CE63C4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max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. 10 zdań)</w:t>
            </w:r>
          </w:p>
          <w:p w:rsidR="00451DC1" w:rsidRPr="001749E9" w:rsidRDefault="00451DC1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a)zakładanego wg wniosku o dofinansowanie</w:t>
            </w:r>
          </w:p>
          <w:p w:rsidR="00451DC1" w:rsidRPr="001749E9" w:rsidRDefault="00451DC1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b)ew. zmodyfikowanego w trakcie realizacji (w wyniku np. rezultatów </w:t>
            </w:r>
            <w:r w:rsidR="008C71A7" w:rsidRPr="001749E9">
              <w:rPr>
                <w:rFonts w:ascii="Arial" w:hAnsi="Arial" w:cs="Arial"/>
                <w:bCs/>
                <w:sz w:val="20"/>
                <w:szCs w:val="20"/>
              </w:rPr>
              <w:t xml:space="preserve">fazy 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testowania, walidacji itp.)</w:t>
            </w:r>
            <w:r w:rsidR="008C71A7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i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 ostatecznej postaci produktu finalnego</w:t>
            </w:r>
          </w:p>
        </w:tc>
        <w:tc>
          <w:tcPr>
            <w:tcW w:w="4395" w:type="dxa"/>
            <w:vAlign w:val="center"/>
          </w:tcPr>
          <w:p w:rsidR="0027052B" w:rsidRPr="001749E9" w:rsidRDefault="00EC7C4F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a) </w:t>
            </w:r>
            <w:r w:rsidR="001D2F9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W ramach ZPTT powstanie portal internetowy oferujący narzędzia wsparcia współpracy nauki i biznesu: 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 generator umów, generator regulaminu wynalazczości, kalkulator wyceny technologii, serwis ofert i zapytań technologicznych. </w:t>
            </w:r>
            <w:r w:rsidR="001D2F9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Serwis zgromadzi firmy oraz instytucje naukowe zajmujące się poszczególnymi branżami i użytkownicy sporządzający ofertę lub zapytanie wybierając </w:t>
            </w:r>
            <w:r w:rsidR="001D2F92" w:rsidRPr="001749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jedną z nich</w:t>
            </w:r>
            <w:r w:rsidR="00D06A55" w:rsidRPr="001749E9">
              <w:rPr>
                <w:rFonts w:ascii="Arial" w:hAnsi="Arial" w:cs="Arial"/>
                <w:bCs/>
                <w:sz w:val="20"/>
                <w:szCs w:val="20"/>
              </w:rPr>
              <w:t>, będzie ją automatycznie przesyłał do nich. Serwis będzie na bieżąco rozbudowywany o nowe firmy i instytucje. Oprócz tego portal będzie miał możliwość założenia konta, na stronie będą ukazywały się aktualności. Ważnym elementem będzie zakładka dotycząca prawnych aspektów TT, gdzie znajdą się m.in. orzeczenia NSA, Urzędu Skarbowego, a także wykładnie przepisów warunkujących proces współpracy nauki i biznesu</w:t>
            </w:r>
          </w:p>
        </w:tc>
      </w:tr>
      <w:tr w:rsidR="0027052B" w:rsidRPr="001749E9" w:rsidTr="001749E9">
        <w:trPr>
          <w:trHeight w:val="283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1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677" w:type="dxa"/>
            <w:vAlign w:val="center"/>
          </w:tcPr>
          <w:p w:rsidR="00CE63C4" w:rsidRPr="001749E9" w:rsidRDefault="00CE63C4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27052B" w:rsidRPr="001749E9">
              <w:rPr>
                <w:rFonts w:ascii="Arial" w:hAnsi="Arial" w:cs="Arial"/>
                <w:bCs/>
                <w:sz w:val="20"/>
                <w:szCs w:val="20"/>
              </w:rPr>
              <w:t>rup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7052B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docelow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27052B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(odbiorc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="0027052B" w:rsidRPr="001749E9">
              <w:rPr>
                <w:rFonts w:ascii="Arial" w:hAnsi="Arial" w:cs="Arial"/>
                <w:bCs/>
                <w:sz w:val="20"/>
                <w:szCs w:val="20"/>
              </w:rPr>
              <w:t>i użytkowni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cy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) oraz </w:t>
            </w:r>
            <w:r w:rsidR="000D034D" w:rsidRPr="001749E9">
              <w:rPr>
                <w:rFonts w:ascii="Arial" w:hAnsi="Arial" w:cs="Arial"/>
                <w:bCs/>
                <w:sz w:val="20"/>
                <w:szCs w:val="20"/>
              </w:rPr>
              <w:t>ich liczebność</w:t>
            </w:r>
            <w:r w:rsidR="0027052B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</w:p>
          <w:p w:rsidR="00CE63C4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 xml:space="preserve">zakładana 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wg wniosku o dofinansowanie</w:t>
            </w:r>
          </w:p>
          <w:p w:rsidR="0027052B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b)  faktycznie 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prze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testowana</w:t>
            </w:r>
          </w:p>
        </w:tc>
        <w:tc>
          <w:tcPr>
            <w:tcW w:w="4395" w:type="dxa"/>
            <w:vAlign w:val="center"/>
          </w:tcPr>
          <w:p w:rsidR="0027052B" w:rsidRPr="001749E9" w:rsidRDefault="00D06A55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a)</w:t>
            </w:r>
          </w:p>
          <w:p w:rsidR="00D06A55" w:rsidRPr="001749E9" w:rsidRDefault="00D06A55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ODBIORCY – pracownicy naukowi i naukowo-dydaktyczni uczelni i jednostek naukowych z woj. zachodniopomorskiego oraz pracownicy z przedsiębiorstw z woj. zachodniopomorskiego. W ramach diagnozy i analizy problemu przewidziano udział 30 (kobiet i mężczyzn) potencjalnych odbiorców. W ramach testowania wsparciem objętych zostanie 10 osób (kobiet i mężczyzn) odbiorców i użytkowników, którzy się zalogują i skorzystają z narzędzi zaproponowanych w portalu. </w:t>
            </w:r>
          </w:p>
          <w:p w:rsidR="00D06A55" w:rsidRPr="001749E9" w:rsidRDefault="00D06A55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UŻYTKOWNICY – wszystkie jednostki odpowiedzialne za TT na uczelniach i w przedsiębiorstwach. Użytkownicy wezmą udział w zadaniu Diagnoza i analiza problemu (5 osób). W ramach testowania planuje się udział 5 pracowników z minimum 2 centrów TT z regionu, którzy będą opiniowali produkt. </w:t>
            </w:r>
            <w:r w:rsidR="00984B7C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W ramach upowszechniania informacji o produkcie finalnym, podręcznik otrzyma 100 pracowników instytucji wspierających TT, w tym min. 3 centrów TT z regionu. </w:t>
            </w:r>
          </w:p>
        </w:tc>
      </w:tr>
      <w:tr w:rsidR="0027052B" w:rsidRPr="001749E9" w:rsidTr="001749E9">
        <w:trPr>
          <w:trHeight w:val="283"/>
        </w:trPr>
        <w:tc>
          <w:tcPr>
            <w:tcW w:w="534" w:type="dxa"/>
          </w:tcPr>
          <w:p w:rsidR="0027052B" w:rsidRPr="001749E9" w:rsidRDefault="00B83C1F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677" w:type="dxa"/>
            <w:vAlign w:val="center"/>
          </w:tcPr>
          <w:p w:rsidR="0027052B" w:rsidRPr="001749E9" w:rsidRDefault="0027052B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Partnerzy 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krajowi 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jeśli dotyczy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CE63C4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vAlign w:val="center"/>
          </w:tcPr>
          <w:p w:rsidR="001749E9" w:rsidRPr="001749E9" w:rsidRDefault="00984B7C" w:rsidP="001749E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NIE DOTYCZY</w:t>
            </w:r>
          </w:p>
        </w:tc>
      </w:tr>
      <w:tr w:rsidR="00ED4BD2" w:rsidRPr="001749E9" w:rsidTr="001749E9">
        <w:trPr>
          <w:trHeight w:val="283"/>
        </w:trPr>
        <w:tc>
          <w:tcPr>
            <w:tcW w:w="534" w:type="dxa"/>
          </w:tcPr>
          <w:p w:rsidR="00ED4BD2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83C1F" w:rsidRPr="001749E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:rsidR="00ED4BD2" w:rsidRPr="001749E9" w:rsidRDefault="00ED4BD2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Partnerzy zagraniczni 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(jeśli dotyczy)</w:t>
            </w:r>
          </w:p>
        </w:tc>
        <w:tc>
          <w:tcPr>
            <w:tcW w:w="4395" w:type="dxa"/>
            <w:vAlign w:val="center"/>
          </w:tcPr>
          <w:p w:rsidR="00ED4BD2" w:rsidRPr="00822960" w:rsidRDefault="00984B7C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822960">
              <w:rPr>
                <w:rFonts w:ascii="Arial" w:hAnsi="Arial" w:cs="Arial"/>
                <w:bCs/>
                <w:sz w:val="20"/>
                <w:szCs w:val="20"/>
                <w:lang w:val="en-US"/>
              </w:rPr>
              <w:t>Eurocultura</w:t>
            </w:r>
            <w:proofErr w:type="spellEnd"/>
          </w:p>
          <w:p w:rsidR="00984B7C" w:rsidRPr="00822960" w:rsidRDefault="00984B7C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22960">
              <w:rPr>
                <w:rFonts w:ascii="Arial" w:hAnsi="Arial" w:cs="Arial"/>
                <w:bCs/>
                <w:sz w:val="20"/>
                <w:szCs w:val="20"/>
                <w:lang w:val="en-US"/>
              </w:rPr>
              <w:t>Via del Mercato9 Nuovo</w:t>
            </w:r>
          </w:p>
          <w:p w:rsidR="00984B7C" w:rsidRPr="00822960" w:rsidRDefault="00984B7C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822960">
              <w:rPr>
                <w:rFonts w:ascii="Arial" w:hAnsi="Arial" w:cs="Arial"/>
                <w:bCs/>
                <w:sz w:val="20"/>
                <w:szCs w:val="20"/>
                <w:lang w:val="en-US"/>
              </w:rPr>
              <w:t>44/G – I- 36100 Vicenza</w:t>
            </w:r>
          </w:p>
          <w:p w:rsidR="00CD684D" w:rsidRPr="001749E9" w:rsidRDefault="00CD684D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WŁOCHY</w:t>
            </w:r>
          </w:p>
          <w:p w:rsidR="00CD684D" w:rsidRPr="001749E9" w:rsidRDefault="00473306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Wybrany ze względu na szereg podejmowanych innowacyjnych rozwiązań z zakresu współpracy sektora nauki i biznesu. Rola partnera będzie polegać na opracowywaniu metod badania przedstawicieli GD z uwzględnieniem specyfiki naukowców i przedsiębiorców. Jego doświadczenie posłuży na etapie badania, ale również podczas opracowywania produktu finalnego. </w:t>
            </w:r>
          </w:p>
        </w:tc>
      </w:tr>
      <w:tr w:rsidR="00B60DCF" w:rsidRPr="001749E9" w:rsidTr="001749E9">
        <w:trPr>
          <w:trHeight w:val="283"/>
        </w:trPr>
        <w:tc>
          <w:tcPr>
            <w:tcW w:w="534" w:type="dxa"/>
          </w:tcPr>
          <w:p w:rsidR="00B60DCF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4677" w:type="dxa"/>
            <w:vAlign w:val="center"/>
          </w:tcPr>
          <w:p w:rsidR="00B60DCF" w:rsidRPr="001749E9" w:rsidRDefault="00B60DCF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Zwięzły opis charakteru i  zakresu współpracy ponadnarodowej (</w:t>
            </w:r>
            <w:r w:rsidR="001E1A08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maks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. 10 zdań</w:t>
            </w:r>
            <w:r w:rsidR="001E1A08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, jeśli dotyczy</w:t>
            </w:r>
            <w:r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4395" w:type="dxa"/>
            <w:vAlign w:val="center"/>
          </w:tcPr>
          <w:p w:rsidR="00B60DCF" w:rsidRPr="001749E9" w:rsidRDefault="0083230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Współpraca przybierze model wymiany informacji i doświadczeń pomiędzy liderem a partnerem. Partner udostępni analizy z badań jakie prowadzi, które pomogą liderowi efektywniej przeprowadzić etap testowania. Informacje uzyskane od Partnera pozwolą na kompleksowe  przeanalizowanie sytuacji użytkowników  oraz odbiorców i dzięki temu właściwsze dostosowanie produktów do wymagań GD. Partner uczestniczyć będzie przy opracowywaniu produktu finalnego. </w:t>
            </w:r>
          </w:p>
        </w:tc>
      </w:tr>
      <w:tr w:rsidR="0027052B" w:rsidRPr="001749E9" w:rsidTr="001749E9">
        <w:trPr>
          <w:trHeight w:val="283"/>
        </w:trPr>
        <w:tc>
          <w:tcPr>
            <w:tcW w:w="534" w:type="dxa"/>
          </w:tcPr>
          <w:p w:rsidR="0027052B" w:rsidRPr="001749E9" w:rsidRDefault="00EF4432" w:rsidP="001749E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4677" w:type="dxa"/>
            <w:vAlign w:val="center"/>
          </w:tcPr>
          <w:p w:rsidR="00FA0DCC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Zwięzły opis  działań upowszechniających i mainstreamingowych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6F95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z uwzględnieniem i podaniem nazw podmiotów -partnerów zaang</w:t>
            </w:r>
            <w:r w:rsidR="004B023B" w:rsidRPr="001749E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F06F95" w:rsidRPr="001749E9">
              <w:rPr>
                <w:rFonts w:ascii="Arial" w:hAnsi="Arial" w:cs="Arial"/>
                <w:bCs/>
                <w:sz w:val="20"/>
                <w:szCs w:val="20"/>
              </w:rPr>
              <w:t xml:space="preserve">żowanych </w:t>
            </w:r>
            <w:r w:rsidR="001834E3" w:rsidRPr="001749E9">
              <w:rPr>
                <w:rFonts w:ascii="Arial" w:hAnsi="Arial" w:cs="Arial"/>
                <w:bCs/>
                <w:sz w:val="20"/>
                <w:szCs w:val="20"/>
              </w:rPr>
              <w:t>i adresatów tych</w:t>
            </w:r>
            <w:r w:rsidR="00F06F95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działa</w:t>
            </w:r>
            <w:r w:rsidR="001834E3" w:rsidRPr="001749E9">
              <w:rPr>
                <w:rFonts w:ascii="Arial" w:hAnsi="Arial" w:cs="Arial"/>
                <w:bCs/>
                <w:sz w:val="20"/>
                <w:szCs w:val="20"/>
              </w:rPr>
              <w:t>ń</w:t>
            </w:r>
            <w:r w:rsidR="00F06F95" w:rsidRPr="001749E9">
              <w:rPr>
                <w:rFonts w:ascii="Arial" w:hAnsi="Arial" w:cs="Arial"/>
                <w:bCs/>
                <w:sz w:val="20"/>
                <w:szCs w:val="20"/>
              </w:rPr>
              <w:t xml:space="preserve">, w szczególności jednostek administracji publicznej </w:t>
            </w:r>
            <w:r w:rsidR="00ED4BD2" w:rsidRPr="001749E9">
              <w:rPr>
                <w:rFonts w:ascii="Arial" w:hAnsi="Arial" w:cs="Arial"/>
                <w:bCs/>
                <w:i/>
                <w:sz w:val="20"/>
                <w:szCs w:val="20"/>
              </w:rPr>
              <w:t>(max. 10 zdań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:rsidR="00FA0DCC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a)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wg wniosku</w:t>
            </w:r>
          </w:p>
          <w:p w:rsidR="0027052B" w:rsidRPr="001749E9" w:rsidRDefault="0027052B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>b)</w:t>
            </w:r>
            <w:r w:rsidR="00ED4BD2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zrealizowanych</w:t>
            </w:r>
          </w:p>
        </w:tc>
        <w:tc>
          <w:tcPr>
            <w:tcW w:w="4395" w:type="dxa"/>
            <w:vAlign w:val="center"/>
          </w:tcPr>
          <w:p w:rsidR="0027052B" w:rsidRPr="001749E9" w:rsidRDefault="00357F3F" w:rsidP="001749E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a) w ramach upowszechniania zostanie wydany podręcznik opisujący etap opracow. </w:t>
            </w:r>
            <w:r w:rsidR="005853EF" w:rsidRPr="001749E9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stępnej edycji prod., test.</w:t>
            </w:r>
            <w:r w:rsidR="005853EF" w:rsidRPr="001749E9"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>raz ostateczną wersję produktu finalnego, która zawierać będzie instrukcję dotyczącą korzystania z prod. Podręcznik zostanie wysłany d</w:t>
            </w:r>
            <w:r w:rsidR="005853EF" w:rsidRPr="001749E9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749E9">
              <w:rPr>
                <w:rFonts w:ascii="Arial" w:hAnsi="Arial" w:cs="Arial"/>
                <w:bCs/>
                <w:sz w:val="20"/>
                <w:szCs w:val="20"/>
              </w:rPr>
              <w:t xml:space="preserve"> 100 potencjalnych użytkowników. W celu rozsz</w:t>
            </w:r>
            <w:r w:rsidR="005853EF" w:rsidRPr="001749E9">
              <w:rPr>
                <w:rFonts w:ascii="Arial" w:hAnsi="Arial" w:cs="Arial"/>
                <w:bCs/>
                <w:sz w:val="20"/>
                <w:szCs w:val="20"/>
              </w:rPr>
              <w:t>erzenia dostępności, podręcznik w formacie PDF znajdzie się na platformie. Drugim elementem dotyczącym włączenia do głównego nurtu polityki będzie zorganizowanie konferencji prasowej dla 30 osób. W trakcie konferencji opracowana będzie strategia włączania do nurtu polityki. W tym celu zostaną wystosowane pisma do władz lokalnych</w:t>
            </w:r>
          </w:p>
        </w:tc>
      </w:tr>
    </w:tbl>
    <w:p w:rsidR="00ED4BD2" w:rsidRPr="001749E9" w:rsidRDefault="00ED4BD2" w:rsidP="001749E9">
      <w:pPr>
        <w:rPr>
          <w:rFonts w:ascii="Arial" w:hAnsi="Arial" w:cs="Arial"/>
          <w:b/>
          <w:sz w:val="20"/>
          <w:szCs w:val="20"/>
          <w:u w:val="single"/>
        </w:rPr>
      </w:pPr>
    </w:p>
    <w:p w:rsidR="00ED4BD2" w:rsidRPr="001749E9" w:rsidRDefault="00ED4BD2" w:rsidP="001749E9">
      <w:pPr>
        <w:rPr>
          <w:rFonts w:ascii="Arial" w:hAnsi="Arial" w:cs="Arial"/>
          <w:b/>
          <w:sz w:val="20"/>
          <w:szCs w:val="20"/>
        </w:rPr>
      </w:pPr>
      <w:r w:rsidRPr="001749E9">
        <w:rPr>
          <w:rFonts w:ascii="Arial" w:hAnsi="Arial" w:cs="Arial"/>
          <w:b/>
          <w:sz w:val="20"/>
          <w:szCs w:val="20"/>
        </w:rPr>
        <w:t>Instrukcja wypełniania fiszki projektu</w:t>
      </w:r>
    </w:p>
    <w:p w:rsidR="00ED4BD2" w:rsidRPr="001749E9" w:rsidRDefault="00ED4BD2" w:rsidP="001749E9">
      <w:pPr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Prosimy:</w:t>
      </w: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wypełnić fiszkę niezwłocznie po podpisaniu umowy o dofinansowanie projektu</w:t>
      </w:r>
      <w:r w:rsidR="00834E66" w:rsidRPr="001749E9">
        <w:rPr>
          <w:rFonts w:ascii="Arial" w:hAnsi="Arial" w:cs="Arial"/>
          <w:sz w:val="20"/>
          <w:szCs w:val="20"/>
        </w:rPr>
        <w:t>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 jednym pliku word umieszczać jedną fiszkę projektu (każdy projekt = osobna fiszka)</w:t>
      </w:r>
      <w:r w:rsidR="00834E66" w:rsidRPr="001749E9">
        <w:rPr>
          <w:rFonts w:ascii="Arial" w:hAnsi="Arial" w:cs="Arial"/>
          <w:sz w:val="20"/>
          <w:szCs w:val="20"/>
        </w:rPr>
        <w:t>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wypełnić każdy pkt. fiszki: fiszki z niewypełnionymi sekcjami będą zwracane do uzupełnienia</w:t>
      </w:r>
      <w:r w:rsidR="00834E66" w:rsidRPr="001749E9">
        <w:rPr>
          <w:rFonts w:ascii="Arial" w:hAnsi="Arial" w:cs="Arial"/>
          <w:sz w:val="20"/>
          <w:szCs w:val="20"/>
        </w:rPr>
        <w:t>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 xml:space="preserve">w pkt. 1 stosować numerację </w:t>
      </w:r>
      <w:r w:rsidR="007F2F9E" w:rsidRPr="001749E9">
        <w:rPr>
          <w:rFonts w:ascii="Arial" w:hAnsi="Arial" w:cs="Arial"/>
          <w:sz w:val="20"/>
          <w:szCs w:val="20"/>
        </w:rPr>
        <w:t xml:space="preserve">działania </w:t>
      </w:r>
      <w:r w:rsidRPr="001749E9">
        <w:rPr>
          <w:rFonts w:ascii="Arial" w:hAnsi="Arial" w:cs="Arial"/>
          <w:sz w:val="20"/>
          <w:szCs w:val="20"/>
        </w:rPr>
        <w:t xml:space="preserve">zgodnie z p.1.2 i 1.3 cz.II. dokumentu ‘Wniosek o dofinansowanie PO KL Instrukcja’ z 1.01.2011 r., który na str. 16 wskazuje: </w:t>
      </w:r>
      <w:r w:rsidRPr="001749E9">
        <w:rPr>
          <w:rFonts w:ascii="Arial" w:hAnsi="Arial" w:cs="Arial"/>
          <w:i/>
          <w:sz w:val="20"/>
          <w:szCs w:val="20"/>
        </w:rPr>
        <w:t xml:space="preserve"> ‘W przypadku projektów innowacyjnych (zarówno testujących, jak i upowszechniających) należy wybrać właściwe dla danego Priorytetu Działanie, które IP/IP2 wskazała w dokumentacji konkursowej lub dla projektu systemowego jako mające zastosowanie w przypadku projektów innowacyjnych. Tak określone przez IP/IP2 Działanie oznacza wyłącznie, iż IP/IP2 przeznacza środki zabezpieczone w ramach tego Działania na finansowanie projektów innowacyjnych i nie powoduje, iż do tego rodzaju projektów mają zastosowanie zapisy Szczegółowego Opisu Priory</w:t>
      </w:r>
      <w:r w:rsidR="00834E66" w:rsidRPr="001749E9">
        <w:rPr>
          <w:rFonts w:ascii="Arial" w:hAnsi="Arial" w:cs="Arial"/>
          <w:i/>
          <w:sz w:val="20"/>
          <w:szCs w:val="20"/>
        </w:rPr>
        <w:t>tetów PO KL dla tego Działania’;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 pkt. 2 wpisać odpowiednio: komponent centralny  lub w przypadku komponentu regionalnego nazwę konkretnego województwa</w:t>
      </w:r>
      <w:r w:rsidR="00834E66" w:rsidRPr="001749E9">
        <w:rPr>
          <w:rFonts w:ascii="Arial" w:hAnsi="Arial" w:cs="Arial"/>
          <w:sz w:val="20"/>
          <w:szCs w:val="20"/>
        </w:rPr>
        <w:t>;</w:t>
      </w:r>
      <w:r w:rsidRPr="001749E9">
        <w:rPr>
          <w:rFonts w:ascii="Arial" w:hAnsi="Arial" w:cs="Arial"/>
          <w:sz w:val="20"/>
          <w:szCs w:val="20"/>
        </w:rPr>
        <w:t xml:space="preserve"> 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 pkt.  3 wpisać pełną nazwę konkretne</w:t>
      </w:r>
      <w:r w:rsidR="00B83C1F" w:rsidRPr="001749E9">
        <w:rPr>
          <w:rFonts w:ascii="Arial" w:hAnsi="Arial" w:cs="Arial"/>
          <w:sz w:val="20"/>
          <w:szCs w:val="20"/>
        </w:rPr>
        <w:t xml:space="preserve">j </w:t>
      </w:r>
      <w:r w:rsidRPr="001749E9">
        <w:rPr>
          <w:rFonts w:ascii="Arial" w:hAnsi="Arial" w:cs="Arial"/>
          <w:sz w:val="20"/>
          <w:szCs w:val="20"/>
        </w:rPr>
        <w:t>IP lub IP2</w:t>
      </w:r>
      <w:r w:rsidR="00B83C1F" w:rsidRPr="001749E9">
        <w:rPr>
          <w:rFonts w:ascii="Arial" w:hAnsi="Arial" w:cs="Arial"/>
          <w:sz w:val="20"/>
          <w:szCs w:val="20"/>
        </w:rPr>
        <w:t>, która zawarła umowę z Beneficjentem</w:t>
      </w:r>
      <w:r w:rsidRPr="001749E9">
        <w:rPr>
          <w:rFonts w:ascii="Arial" w:hAnsi="Arial" w:cs="Arial"/>
          <w:sz w:val="20"/>
          <w:szCs w:val="20"/>
        </w:rPr>
        <w:t xml:space="preserve"> (np. UM województwa…., WUP w …. itp.)</w:t>
      </w:r>
      <w:r w:rsidR="00834E66" w:rsidRPr="001749E9">
        <w:rPr>
          <w:rFonts w:ascii="Arial" w:hAnsi="Arial" w:cs="Arial"/>
          <w:sz w:val="20"/>
          <w:szCs w:val="20"/>
        </w:rPr>
        <w:t>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 pkt. 5 wpisać: projekt  systemowy lub konkursowy</w:t>
      </w:r>
      <w:r w:rsidR="0028047B" w:rsidRPr="001749E9">
        <w:rPr>
          <w:rFonts w:ascii="Arial" w:hAnsi="Arial" w:cs="Arial"/>
          <w:sz w:val="20"/>
          <w:szCs w:val="20"/>
        </w:rPr>
        <w:t>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 xml:space="preserve">W pkt. </w:t>
      </w:r>
      <w:r w:rsidR="00EF4432" w:rsidRPr="001749E9">
        <w:rPr>
          <w:rFonts w:ascii="Arial" w:hAnsi="Arial" w:cs="Arial"/>
          <w:sz w:val="20"/>
          <w:szCs w:val="20"/>
        </w:rPr>
        <w:t>9</w:t>
      </w:r>
      <w:r w:rsidRPr="001749E9">
        <w:rPr>
          <w:rFonts w:ascii="Arial" w:hAnsi="Arial" w:cs="Arial"/>
          <w:sz w:val="20"/>
          <w:szCs w:val="20"/>
        </w:rPr>
        <w:t xml:space="preserve"> wpisać: projekt innowacyjny testujący /  upowszechniający lub projekt innowacyjny z komponentem ponadnarodowym;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>W  pkt. 1</w:t>
      </w:r>
      <w:r w:rsidR="00B47554" w:rsidRPr="001749E9">
        <w:rPr>
          <w:rFonts w:ascii="Arial" w:hAnsi="Arial" w:cs="Arial"/>
          <w:sz w:val="20"/>
          <w:szCs w:val="20"/>
        </w:rPr>
        <w:t>9</w:t>
      </w:r>
      <w:r w:rsidRPr="001749E9">
        <w:rPr>
          <w:rFonts w:ascii="Arial" w:hAnsi="Arial" w:cs="Arial"/>
          <w:sz w:val="20"/>
          <w:szCs w:val="20"/>
        </w:rPr>
        <w:t xml:space="preserve"> i 2</w:t>
      </w:r>
      <w:r w:rsidR="00EF4432" w:rsidRPr="001749E9">
        <w:rPr>
          <w:rFonts w:ascii="Arial" w:hAnsi="Arial" w:cs="Arial"/>
          <w:sz w:val="20"/>
          <w:szCs w:val="20"/>
        </w:rPr>
        <w:t>3</w:t>
      </w:r>
      <w:r w:rsidRPr="001749E9">
        <w:rPr>
          <w:rFonts w:ascii="Arial" w:hAnsi="Arial" w:cs="Arial"/>
          <w:sz w:val="20"/>
          <w:szCs w:val="20"/>
        </w:rPr>
        <w:t xml:space="preserve"> wpisać odpowie</w:t>
      </w:r>
      <w:r w:rsidR="00724547" w:rsidRPr="001749E9">
        <w:rPr>
          <w:rFonts w:ascii="Arial" w:hAnsi="Arial" w:cs="Arial"/>
          <w:sz w:val="20"/>
          <w:szCs w:val="20"/>
        </w:rPr>
        <w:t xml:space="preserve">dnio dane dla wariantu (a) lub </w:t>
      </w:r>
      <w:r w:rsidRPr="001749E9">
        <w:rPr>
          <w:rFonts w:ascii="Arial" w:hAnsi="Arial" w:cs="Arial"/>
          <w:sz w:val="20"/>
          <w:szCs w:val="20"/>
        </w:rPr>
        <w:t>przy aktualizacji fiszki (b</w:t>
      </w:r>
      <w:r w:rsidR="00834E66" w:rsidRPr="001749E9">
        <w:rPr>
          <w:rFonts w:ascii="Arial" w:hAnsi="Arial" w:cs="Arial"/>
          <w:sz w:val="20"/>
          <w:szCs w:val="20"/>
        </w:rPr>
        <w:t>);</w:t>
      </w:r>
    </w:p>
    <w:p w:rsidR="00ED4BD2" w:rsidRPr="001749E9" w:rsidRDefault="00ED4BD2" w:rsidP="001749E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4BD2" w:rsidRPr="001749E9" w:rsidRDefault="00ED4BD2" w:rsidP="001749E9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49E9">
        <w:rPr>
          <w:rFonts w:ascii="Arial" w:hAnsi="Arial" w:cs="Arial"/>
          <w:sz w:val="20"/>
          <w:szCs w:val="20"/>
        </w:rPr>
        <w:t xml:space="preserve">W pkt. </w:t>
      </w:r>
      <w:r w:rsidR="00EF4432" w:rsidRPr="001749E9">
        <w:rPr>
          <w:rFonts w:ascii="Arial" w:hAnsi="Arial" w:cs="Arial"/>
          <w:sz w:val="20"/>
          <w:szCs w:val="20"/>
        </w:rPr>
        <w:t>20</w:t>
      </w:r>
      <w:r w:rsidR="00B47554" w:rsidRPr="001749E9">
        <w:rPr>
          <w:rFonts w:ascii="Arial" w:hAnsi="Arial" w:cs="Arial"/>
          <w:sz w:val="20"/>
          <w:szCs w:val="20"/>
        </w:rPr>
        <w:t xml:space="preserve"> i 21</w:t>
      </w:r>
      <w:r w:rsidRPr="001749E9">
        <w:rPr>
          <w:rFonts w:ascii="Arial" w:hAnsi="Arial" w:cs="Arial"/>
          <w:sz w:val="20"/>
          <w:szCs w:val="20"/>
        </w:rPr>
        <w:t xml:space="preserve"> wpisać odpowiednie informacje o partnerach:  </w:t>
      </w:r>
      <w:r w:rsidRPr="001749E9">
        <w:rPr>
          <w:rFonts w:ascii="Arial" w:hAnsi="Arial" w:cs="Arial"/>
          <w:bCs/>
          <w:sz w:val="20"/>
          <w:szCs w:val="20"/>
        </w:rPr>
        <w:t>nazwy instytucji/krótka charakterystyka</w:t>
      </w:r>
      <w:r w:rsidR="007F2F9E" w:rsidRPr="001749E9">
        <w:rPr>
          <w:rFonts w:ascii="Arial" w:hAnsi="Arial" w:cs="Arial"/>
          <w:bCs/>
          <w:sz w:val="20"/>
          <w:szCs w:val="20"/>
        </w:rPr>
        <w:t xml:space="preserve"> l</w:t>
      </w:r>
      <w:r w:rsidRPr="001749E9">
        <w:rPr>
          <w:rFonts w:ascii="Arial" w:hAnsi="Arial" w:cs="Arial"/>
          <w:sz w:val="20"/>
          <w:szCs w:val="20"/>
        </w:rPr>
        <w:t>ub ‘nie dotyczy’ (projekt nie jest realizowany w  partnerstwie). W przypadku projektu innowacyjnego z komponentem ponadnarodowym podać kraj pochodzenia partnera zagranicznego.</w:t>
      </w:r>
    </w:p>
    <w:p w:rsidR="00ED4BD2" w:rsidRPr="001749E9" w:rsidRDefault="00ED4BD2" w:rsidP="001749E9">
      <w:pPr>
        <w:pStyle w:val="Akapitzlist"/>
        <w:spacing w:after="0"/>
        <w:rPr>
          <w:rFonts w:ascii="Arial" w:hAnsi="Arial" w:cs="Arial"/>
          <w:sz w:val="20"/>
          <w:szCs w:val="20"/>
        </w:rPr>
      </w:pPr>
    </w:p>
    <w:sectPr w:rsidR="00ED4BD2" w:rsidRPr="001749E9" w:rsidSect="00605D3A">
      <w:headerReference w:type="default" r:id="rId9"/>
      <w:footerReference w:type="even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3A" w:rsidRDefault="009B123A">
      <w:r>
        <w:separator/>
      </w:r>
    </w:p>
  </w:endnote>
  <w:endnote w:type="continuationSeparator" w:id="0">
    <w:p w:rsidR="009B123A" w:rsidRDefault="009B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52B" w:rsidRDefault="0010352B" w:rsidP="007530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52B" w:rsidRDefault="0010352B" w:rsidP="00D2594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3A" w:rsidRDefault="009B123A">
      <w:r>
        <w:separator/>
      </w:r>
    </w:p>
  </w:footnote>
  <w:footnote w:type="continuationSeparator" w:id="0">
    <w:p w:rsidR="009B123A" w:rsidRDefault="009B1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52B" w:rsidRDefault="0010352B" w:rsidP="00BA4CEF">
    <w:pPr>
      <w:pStyle w:val="Nagwek"/>
      <w:jc w:val="right"/>
    </w:pPr>
    <w:r>
      <w:t xml:space="preserve">Załącznik nr </w:t>
    </w:r>
    <w:r w:rsidR="00C5074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25E21"/>
    <w:multiLevelType w:val="hybridMultilevel"/>
    <w:tmpl w:val="E9F04186"/>
    <w:lvl w:ilvl="0" w:tplc="00A8995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0002F"/>
    <w:multiLevelType w:val="hybridMultilevel"/>
    <w:tmpl w:val="A86EEF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E8724E"/>
    <w:multiLevelType w:val="hybridMultilevel"/>
    <w:tmpl w:val="F04E7C70"/>
    <w:lvl w:ilvl="0" w:tplc="C73E18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aettenschweiler" w:hAnsi="Haettenschweiler" w:cs="Haettenschweiler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4A04"/>
    <w:multiLevelType w:val="hybridMultilevel"/>
    <w:tmpl w:val="AD3E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670BF"/>
    <w:multiLevelType w:val="hybridMultilevel"/>
    <w:tmpl w:val="D35855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7D52ED"/>
    <w:multiLevelType w:val="hybridMultilevel"/>
    <w:tmpl w:val="B2EA4C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0A03E5"/>
    <w:multiLevelType w:val="hybridMultilevel"/>
    <w:tmpl w:val="502C3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24CBB"/>
    <w:multiLevelType w:val="hybridMultilevel"/>
    <w:tmpl w:val="08B43B8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364F"/>
    <w:multiLevelType w:val="hybridMultilevel"/>
    <w:tmpl w:val="0102F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3B"/>
    <w:rsid w:val="00000C42"/>
    <w:rsid w:val="0004251C"/>
    <w:rsid w:val="00056117"/>
    <w:rsid w:val="0007207C"/>
    <w:rsid w:val="000A1036"/>
    <w:rsid w:val="000A2813"/>
    <w:rsid w:val="000D034D"/>
    <w:rsid w:val="000D46E5"/>
    <w:rsid w:val="000E7AF7"/>
    <w:rsid w:val="000F08BD"/>
    <w:rsid w:val="000F18A3"/>
    <w:rsid w:val="000F1E5D"/>
    <w:rsid w:val="000F28EF"/>
    <w:rsid w:val="000F48C7"/>
    <w:rsid w:val="000F5FD4"/>
    <w:rsid w:val="00100799"/>
    <w:rsid w:val="0010352B"/>
    <w:rsid w:val="00103BB9"/>
    <w:rsid w:val="001045D7"/>
    <w:rsid w:val="00153578"/>
    <w:rsid w:val="00172948"/>
    <w:rsid w:val="001749E9"/>
    <w:rsid w:val="001834E3"/>
    <w:rsid w:val="00186530"/>
    <w:rsid w:val="00196727"/>
    <w:rsid w:val="001B31F5"/>
    <w:rsid w:val="001D15D0"/>
    <w:rsid w:val="001D2F92"/>
    <w:rsid w:val="001E1A08"/>
    <w:rsid w:val="001F4976"/>
    <w:rsid w:val="001F6EBB"/>
    <w:rsid w:val="0020283F"/>
    <w:rsid w:val="00203BA9"/>
    <w:rsid w:val="00225251"/>
    <w:rsid w:val="00237BA7"/>
    <w:rsid w:val="0027052B"/>
    <w:rsid w:val="0028047B"/>
    <w:rsid w:val="002805F7"/>
    <w:rsid w:val="00280BB8"/>
    <w:rsid w:val="00293BC9"/>
    <w:rsid w:val="002B4EB1"/>
    <w:rsid w:val="002C54FF"/>
    <w:rsid w:val="002D6A1E"/>
    <w:rsid w:val="002E61E1"/>
    <w:rsid w:val="002F4E14"/>
    <w:rsid w:val="00325E5D"/>
    <w:rsid w:val="00327484"/>
    <w:rsid w:val="003310B9"/>
    <w:rsid w:val="00343477"/>
    <w:rsid w:val="00357F3F"/>
    <w:rsid w:val="00360224"/>
    <w:rsid w:val="00371F85"/>
    <w:rsid w:val="003B2C6C"/>
    <w:rsid w:val="003D19C2"/>
    <w:rsid w:val="003F1F8C"/>
    <w:rsid w:val="003F61F6"/>
    <w:rsid w:val="00400CAE"/>
    <w:rsid w:val="00430CDD"/>
    <w:rsid w:val="004318AB"/>
    <w:rsid w:val="00431A65"/>
    <w:rsid w:val="00451DC1"/>
    <w:rsid w:val="004615BA"/>
    <w:rsid w:val="00473306"/>
    <w:rsid w:val="004B023B"/>
    <w:rsid w:val="004B2B85"/>
    <w:rsid w:val="004B4B59"/>
    <w:rsid w:val="004C4595"/>
    <w:rsid w:val="004D2298"/>
    <w:rsid w:val="004E54DD"/>
    <w:rsid w:val="004F037D"/>
    <w:rsid w:val="0050223E"/>
    <w:rsid w:val="005252C8"/>
    <w:rsid w:val="00527265"/>
    <w:rsid w:val="00557EF8"/>
    <w:rsid w:val="005809D3"/>
    <w:rsid w:val="005853EF"/>
    <w:rsid w:val="005E0F0F"/>
    <w:rsid w:val="005E3361"/>
    <w:rsid w:val="005F1DB7"/>
    <w:rsid w:val="00604EA3"/>
    <w:rsid w:val="00605D3A"/>
    <w:rsid w:val="00612CD5"/>
    <w:rsid w:val="0061750C"/>
    <w:rsid w:val="006211FA"/>
    <w:rsid w:val="00624AF8"/>
    <w:rsid w:val="006468F9"/>
    <w:rsid w:val="0065263B"/>
    <w:rsid w:val="006579C4"/>
    <w:rsid w:val="00657C4F"/>
    <w:rsid w:val="006662A4"/>
    <w:rsid w:val="00672A92"/>
    <w:rsid w:val="00675D61"/>
    <w:rsid w:val="006B1E0A"/>
    <w:rsid w:val="006C11C9"/>
    <w:rsid w:val="006C221F"/>
    <w:rsid w:val="006C3498"/>
    <w:rsid w:val="006D1FE7"/>
    <w:rsid w:val="006F028A"/>
    <w:rsid w:val="006F1EEC"/>
    <w:rsid w:val="006F62F8"/>
    <w:rsid w:val="007117FD"/>
    <w:rsid w:val="0071422F"/>
    <w:rsid w:val="007242C3"/>
    <w:rsid w:val="00724547"/>
    <w:rsid w:val="007268B4"/>
    <w:rsid w:val="0073740C"/>
    <w:rsid w:val="00744337"/>
    <w:rsid w:val="0075309F"/>
    <w:rsid w:val="007613A4"/>
    <w:rsid w:val="00763695"/>
    <w:rsid w:val="00765E02"/>
    <w:rsid w:val="00787C84"/>
    <w:rsid w:val="0079032A"/>
    <w:rsid w:val="007A3F5D"/>
    <w:rsid w:val="007A7518"/>
    <w:rsid w:val="007B72A8"/>
    <w:rsid w:val="007E1AC1"/>
    <w:rsid w:val="007F18DE"/>
    <w:rsid w:val="007F2F9E"/>
    <w:rsid w:val="007F58AF"/>
    <w:rsid w:val="008210E0"/>
    <w:rsid w:val="00822960"/>
    <w:rsid w:val="0083230B"/>
    <w:rsid w:val="00834E66"/>
    <w:rsid w:val="00850141"/>
    <w:rsid w:val="00864FB4"/>
    <w:rsid w:val="00875FB3"/>
    <w:rsid w:val="00885A3D"/>
    <w:rsid w:val="008957AD"/>
    <w:rsid w:val="008B41A8"/>
    <w:rsid w:val="008C71A7"/>
    <w:rsid w:val="008D3FA6"/>
    <w:rsid w:val="008D5BED"/>
    <w:rsid w:val="008E39AA"/>
    <w:rsid w:val="008E42D4"/>
    <w:rsid w:val="009458B4"/>
    <w:rsid w:val="00957E13"/>
    <w:rsid w:val="00975286"/>
    <w:rsid w:val="00984B7C"/>
    <w:rsid w:val="00990EEE"/>
    <w:rsid w:val="009A64FD"/>
    <w:rsid w:val="009B123A"/>
    <w:rsid w:val="009C20B1"/>
    <w:rsid w:val="009D3860"/>
    <w:rsid w:val="009D61CD"/>
    <w:rsid w:val="009E0AE0"/>
    <w:rsid w:val="00A1410B"/>
    <w:rsid w:val="00A150A6"/>
    <w:rsid w:val="00A27349"/>
    <w:rsid w:val="00A56659"/>
    <w:rsid w:val="00A60790"/>
    <w:rsid w:val="00A652F0"/>
    <w:rsid w:val="00A716D7"/>
    <w:rsid w:val="00A85A6F"/>
    <w:rsid w:val="00A95239"/>
    <w:rsid w:val="00AA66DB"/>
    <w:rsid w:val="00AA7D15"/>
    <w:rsid w:val="00AB14B2"/>
    <w:rsid w:val="00AB65DF"/>
    <w:rsid w:val="00AE7CFC"/>
    <w:rsid w:val="00B07393"/>
    <w:rsid w:val="00B258CB"/>
    <w:rsid w:val="00B47554"/>
    <w:rsid w:val="00B60DCF"/>
    <w:rsid w:val="00B631ED"/>
    <w:rsid w:val="00B80E3F"/>
    <w:rsid w:val="00B83C1F"/>
    <w:rsid w:val="00B974D0"/>
    <w:rsid w:val="00BA4CEF"/>
    <w:rsid w:val="00BC42D4"/>
    <w:rsid w:val="00C00BF4"/>
    <w:rsid w:val="00C02719"/>
    <w:rsid w:val="00C31757"/>
    <w:rsid w:val="00C43529"/>
    <w:rsid w:val="00C503CC"/>
    <w:rsid w:val="00C50744"/>
    <w:rsid w:val="00C634EC"/>
    <w:rsid w:val="00C66EE5"/>
    <w:rsid w:val="00C8107C"/>
    <w:rsid w:val="00C978FA"/>
    <w:rsid w:val="00CA2C20"/>
    <w:rsid w:val="00CA5F1B"/>
    <w:rsid w:val="00CA61E2"/>
    <w:rsid w:val="00CB5863"/>
    <w:rsid w:val="00CD684D"/>
    <w:rsid w:val="00CE2917"/>
    <w:rsid w:val="00CE37DC"/>
    <w:rsid w:val="00CE63C4"/>
    <w:rsid w:val="00D06A55"/>
    <w:rsid w:val="00D13FAD"/>
    <w:rsid w:val="00D25949"/>
    <w:rsid w:val="00D265CF"/>
    <w:rsid w:val="00D33CD9"/>
    <w:rsid w:val="00D3563F"/>
    <w:rsid w:val="00D72B4E"/>
    <w:rsid w:val="00D85C46"/>
    <w:rsid w:val="00D876B6"/>
    <w:rsid w:val="00D952A6"/>
    <w:rsid w:val="00DA6C9D"/>
    <w:rsid w:val="00DB63B1"/>
    <w:rsid w:val="00DD1582"/>
    <w:rsid w:val="00DD3230"/>
    <w:rsid w:val="00DD7BD8"/>
    <w:rsid w:val="00DE591B"/>
    <w:rsid w:val="00DF0665"/>
    <w:rsid w:val="00DF353B"/>
    <w:rsid w:val="00DF442E"/>
    <w:rsid w:val="00DF5CDF"/>
    <w:rsid w:val="00E066AA"/>
    <w:rsid w:val="00E0790B"/>
    <w:rsid w:val="00E165C2"/>
    <w:rsid w:val="00E233D5"/>
    <w:rsid w:val="00E474A0"/>
    <w:rsid w:val="00E67CEE"/>
    <w:rsid w:val="00E73B3F"/>
    <w:rsid w:val="00E74696"/>
    <w:rsid w:val="00E74DF6"/>
    <w:rsid w:val="00E8199F"/>
    <w:rsid w:val="00E83E33"/>
    <w:rsid w:val="00E9200E"/>
    <w:rsid w:val="00E93CB8"/>
    <w:rsid w:val="00EB2E9F"/>
    <w:rsid w:val="00EC3082"/>
    <w:rsid w:val="00EC7C4F"/>
    <w:rsid w:val="00ED4BD2"/>
    <w:rsid w:val="00EF4021"/>
    <w:rsid w:val="00EF4432"/>
    <w:rsid w:val="00EF49F5"/>
    <w:rsid w:val="00F04699"/>
    <w:rsid w:val="00F06F95"/>
    <w:rsid w:val="00F1183D"/>
    <w:rsid w:val="00F12007"/>
    <w:rsid w:val="00F3220D"/>
    <w:rsid w:val="00F63BC9"/>
    <w:rsid w:val="00FA0DCC"/>
    <w:rsid w:val="00FB5A04"/>
    <w:rsid w:val="00FD430A"/>
    <w:rsid w:val="00FE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88633"/>
  <w15:docId w15:val="{A4759582-37D2-49AB-AFC2-CEA9247F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D158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66EE5"/>
    <w:rPr>
      <w:color w:val="0000FF"/>
      <w:u w:val="single"/>
    </w:rPr>
  </w:style>
  <w:style w:type="character" w:styleId="Odwoaniedokomentarza">
    <w:name w:val="annotation reference"/>
    <w:semiHidden/>
    <w:rsid w:val="0073740C"/>
    <w:rPr>
      <w:sz w:val="16"/>
      <w:szCs w:val="16"/>
    </w:rPr>
  </w:style>
  <w:style w:type="paragraph" w:styleId="Tekstkomentarza">
    <w:name w:val="annotation text"/>
    <w:basedOn w:val="Normalny"/>
    <w:semiHidden/>
    <w:rsid w:val="0073740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3740C"/>
    <w:rPr>
      <w:b/>
      <w:bCs/>
    </w:rPr>
  </w:style>
  <w:style w:type="paragraph" w:styleId="Tekstdymka">
    <w:name w:val="Balloon Text"/>
    <w:basedOn w:val="Normalny"/>
    <w:semiHidden/>
    <w:rsid w:val="0073740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D2594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25949"/>
  </w:style>
  <w:style w:type="paragraph" w:styleId="Tekstprzypisudolnego">
    <w:name w:val="footnote text"/>
    <w:basedOn w:val="Normalny"/>
    <w:semiHidden/>
    <w:rsid w:val="00D13FAD"/>
    <w:rPr>
      <w:sz w:val="20"/>
      <w:szCs w:val="20"/>
    </w:rPr>
  </w:style>
  <w:style w:type="character" w:styleId="Odwoanieprzypisudolnego">
    <w:name w:val="footnote reference"/>
    <w:semiHidden/>
    <w:rsid w:val="00D13FAD"/>
    <w:rPr>
      <w:vertAlign w:val="superscript"/>
    </w:rPr>
  </w:style>
  <w:style w:type="paragraph" w:styleId="Nagwek">
    <w:name w:val="header"/>
    <w:basedOn w:val="Normalny"/>
    <w:link w:val="NagwekZnak"/>
    <w:rsid w:val="00E74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4DF6"/>
    <w:rPr>
      <w:sz w:val="24"/>
      <w:szCs w:val="24"/>
    </w:rPr>
  </w:style>
  <w:style w:type="table" w:customStyle="1" w:styleId="redniecieniowanie1akcent11">
    <w:name w:val="Średnie cieniowanie 1 — akcent 11"/>
    <w:basedOn w:val="Standardowy"/>
    <w:uiPriority w:val="63"/>
    <w:rsid w:val="00E74D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ED4B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834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2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regio.org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8A3CD-F7FD-4372-B035-F5AC318C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Spotkanie w zakresie wymiany doświadczeń dotyczących projektów innowacyjnych i współpracy ponadnarodowej - 25 czerwca 2010 r</vt:lpstr>
    </vt:vector>
  </TitlesOfParts>
  <Company>MRR</Company>
  <LinksUpToDate>false</LinksUpToDate>
  <CharactersWithSpaces>7371</CharactersWithSpaces>
  <SharedDoc>false</SharedDoc>
  <HLinks>
    <vt:vector size="18" baseType="variant">
      <vt:variant>
        <vt:i4>917553</vt:i4>
      </vt:variant>
      <vt:variant>
        <vt:i4>6</vt:i4>
      </vt:variant>
      <vt:variant>
        <vt:i4>0</vt:i4>
      </vt:variant>
      <vt:variant>
        <vt:i4>5</vt:i4>
      </vt:variant>
      <vt:variant>
        <vt:lpwstr>mailto:marek.kotecki@proregio.org.pl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http://www.proregio.org.pl/</vt:lpwstr>
      </vt:variant>
      <vt:variant>
        <vt:lpwstr/>
      </vt:variant>
      <vt:variant>
        <vt:i4>917553</vt:i4>
      </vt:variant>
      <vt:variant>
        <vt:i4>0</vt:i4>
      </vt:variant>
      <vt:variant>
        <vt:i4>0</vt:i4>
      </vt:variant>
      <vt:variant>
        <vt:i4>5</vt:i4>
      </vt:variant>
      <vt:variant>
        <vt:lpwstr>mailto:marek.kotecki@proregio.org.pl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Spotkanie w zakresie wymiany doświadczeń dotyczących projektów innowacyjnych i współpracy ponadnarodowej - 25 czerwca 2010 r</dc:title>
  <dc:subject/>
  <dc:creator>Hanna_Kadziela</dc:creator>
  <cp:keywords/>
  <cp:lastModifiedBy>Rosiński Rafał</cp:lastModifiedBy>
  <cp:revision>2</cp:revision>
  <cp:lastPrinted>2010-12-21T11:44:00Z</cp:lastPrinted>
  <dcterms:created xsi:type="dcterms:W3CDTF">2021-05-13T12:22:00Z</dcterms:created>
  <dcterms:modified xsi:type="dcterms:W3CDTF">2021-05-13T12:22:00Z</dcterms:modified>
</cp:coreProperties>
</file>